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9C4023" w:rsidRDefault="00591870" w:rsidP="0069704D">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ecisionSought"/>
      <w:r w:rsidR="00D42469">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5A2A11">
        <w:rPr>
          <w:rFonts w:ascii="Times New Roman" w:eastAsia="Times New Roman" w:hAnsi="Times New Roman"/>
          <w:b/>
          <w:bCs/>
          <w:caps/>
          <w:color w:val="000000"/>
          <w:sz w:val="28"/>
          <w:szCs w:val="28"/>
        </w:rPr>
      </w:r>
      <w:r w:rsidR="005A2A11">
        <w:rPr>
          <w:rFonts w:ascii="Times New Roman" w:eastAsia="Times New Roman" w:hAnsi="Times New Roman"/>
          <w:b/>
          <w:bCs/>
          <w:caps/>
          <w:color w:val="000000"/>
          <w:sz w:val="28"/>
          <w:szCs w:val="28"/>
        </w:rPr>
        <w:fldChar w:fldCharType="separate"/>
      </w:r>
      <w:r w:rsidR="00D42469">
        <w:rPr>
          <w:rFonts w:ascii="Times New Roman" w:eastAsia="Times New Roman" w:hAnsi="Times New Roman"/>
          <w:b/>
          <w:bCs/>
          <w:caps/>
          <w:color w:val="000000"/>
          <w:sz w:val="28"/>
          <w:szCs w:val="28"/>
        </w:rPr>
        <w:fldChar w:fldCharType="end"/>
      </w:r>
      <w:bookmarkEnd w:id="0"/>
    </w:p>
    <w:p w:rsidR="00591870" w:rsidRPr="009C4023" w:rsidRDefault="00591870" w:rsidP="0069704D">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Start w:id="2" w:name="projectType"/>
      <w:bookmarkEnd w:id="1"/>
      <w:r w:rsidR="00D42469" w:rsidRPr="009C4023">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5A2A11">
        <w:rPr>
          <w:rFonts w:ascii="Times New Roman" w:eastAsia="Times New Roman" w:hAnsi="Times New Roman"/>
          <w:b/>
          <w:bCs/>
          <w:smallCaps/>
          <w:color w:val="000000"/>
        </w:rPr>
      </w:r>
      <w:r w:rsidR="005A2A11">
        <w:rPr>
          <w:rFonts w:ascii="Times New Roman" w:eastAsia="Times New Roman" w:hAnsi="Times New Roman"/>
          <w:b/>
          <w:bCs/>
          <w:smallCaps/>
          <w:color w:val="000000"/>
        </w:rPr>
        <w:fldChar w:fldCharType="separate"/>
      </w:r>
      <w:r w:rsidR="00D42469" w:rsidRPr="009C4023">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rsidR="00591870" w:rsidRPr="009C4023" w:rsidRDefault="00591870" w:rsidP="0069704D">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00196096">
        <w:rPr>
          <w:rFonts w:ascii="Times New Roman" w:eastAsia="Times New Roman" w:hAnsi="Times New Roman"/>
          <w:b/>
          <w:bCs/>
          <w:smallCaps/>
          <w:color w:val="000000"/>
        </w:rPr>
        <w:t xml:space="preserve"> </w:t>
      </w:r>
      <w:r w:rsidR="00D42469"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5A2A11">
        <w:rPr>
          <w:rFonts w:ascii="Times New Roman" w:eastAsia="Times New Roman" w:hAnsi="Times New Roman"/>
          <w:b/>
          <w:bCs/>
          <w:smallCaps/>
          <w:color w:val="000000"/>
        </w:rPr>
      </w:r>
      <w:r w:rsidR="005A2A11">
        <w:rPr>
          <w:rFonts w:ascii="Times New Roman" w:eastAsia="Times New Roman" w:hAnsi="Times New Roman"/>
          <w:b/>
          <w:bCs/>
          <w:smallCaps/>
          <w:color w:val="000000"/>
        </w:rPr>
        <w:fldChar w:fldCharType="separate"/>
      </w:r>
      <w:r w:rsidR="00D42469" w:rsidRPr="009C4023">
        <w:rPr>
          <w:rFonts w:ascii="Times New Roman" w:eastAsia="Times New Roman" w:hAnsi="Times New Roman"/>
          <w:b/>
          <w:bCs/>
          <w:smallCaps/>
          <w:color w:val="000000"/>
        </w:rPr>
        <w:fldChar w:fldCharType="end"/>
      </w:r>
      <w:bookmarkEnd w:id="3"/>
    </w:p>
    <w:p w:rsidR="00591870" w:rsidRPr="00591870" w:rsidRDefault="007B1FA1" w:rsidP="0069704D">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3"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591870" w:rsidRDefault="00591870" w:rsidP="0069704D">
      <w:pPr>
        <w:spacing w:after="0" w:line="240" w:lineRule="auto"/>
        <w:rPr>
          <w:rFonts w:ascii="Times New Roman" w:eastAsia="Times New Roman" w:hAnsi="Times New Roman"/>
        </w:rPr>
      </w:pPr>
    </w:p>
    <w:p w:rsidR="00591870" w:rsidRPr="00591870" w:rsidRDefault="00591870" w:rsidP="0069704D">
      <w:pPr>
        <w:tabs>
          <w:tab w:val="left" w:pos="360"/>
        </w:tabs>
        <w:spacing w:after="0" w:line="240" w:lineRule="auto"/>
        <w:ind w:right="110"/>
        <w:rPr>
          <w:rFonts w:ascii="Times New Roman" w:eastAsia="Times New Roman" w:hAnsi="Times New Roman"/>
          <w:b/>
        </w:rPr>
      </w:pPr>
    </w:p>
    <w:p w:rsidR="00591870" w:rsidRPr="00591870" w:rsidRDefault="00591870" w:rsidP="0069704D">
      <w:pPr>
        <w:tabs>
          <w:tab w:val="left" w:pos="360"/>
        </w:tabs>
        <w:spacing w:after="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6C0061">
        <w:rPr>
          <w:rFonts w:ascii="Times New Roman" w:eastAsia="Times New Roman" w:hAnsi="Times New Roman"/>
          <w:caps/>
        </w:rPr>
        <w:tab/>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6C0061" w:rsidRDefault="006C0061" w:rsidP="0069704D">
      <w:pPr>
        <w:tabs>
          <w:tab w:val="left" w:pos="360"/>
        </w:tabs>
        <w:spacing w:after="0" w:line="240" w:lineRule="auto"/>
        <w:ind w:right="-187"/>
        <w:rPr>
          <w:rFonts w:ascii="Times New Roman" w:eastAsia="Times New Roman" w:hAnsi="Times New Roman"/>
          <w:b/>
          <w:caps/>
          <w:color w:val="00B0F0"/>
          <w:u w:val="single"/>
        </w:rPr>
      </w:pPr>
    </w:p>
    <w:p w:rsidR="00591870" w:rsidRDefault="00591870" w:rsidP="0069704D">
      <w:pPr>
        <w:tabs>
          <w:tab w:val="left" w:pos="360"/>
        </w:tabs>
        <w:spacing w:after="0" w:line="240" w:lineRule="auto"/>
        <w:ind w:right="-187"/>
        <w:rPr>
          <w:rFonts w:ascii="Times New Roman" w:eastAsia="Times New Roman" w:hAnsi="Times New Roman"/>
          <w:b/>
          <w:caps/>
          <w:color w:val="00B0F0"/>
          <w:u w:val="single"/>
        </w:rPr>
      </w:pPr>
      <w:r w:rsidRPr="00591870">
        <w:rPr>
          <w:rFonts w:ascii="Times New Roman" w:eastAsia="Times New Roman" w:hAnsi="Times New Roman"/>
          <w:b/>
          <w:caps/>
          <w:color w:val="00B0F0"/>
          <w:u w:val="single"/>
        </w:rPr>
        <w:t>part i: project information</w:t>
      </w:r>
    </w:p>
    <w:p w:rsidR="006C0061" w:rsidRPr="00591870" w:rsidRDefault="006C0061" w:rsidP="0069704D">
      <w:pPr>
        <w:tabs>
          <w:tab w:val="left" w:pos="360"/>
        </w:tabs>
        <w:spacing w:after="0" w:line="240" w:lineRule="auto"/>
        <w:ind w:right="-187"/>
        <w:rPr>
          <w:rFonts w:ascii="Times New Roman" w:eastAsia="Times New Roman" w:hAnsi="Times New Roman"/>
          <w:b/>
          <w:color w:val="00B0F0"/>
          <w:u w:val="single"/>
        </w:rPr>
      </w:pPr>
    </w:p>
    <w:tbl>
      <w:tblPr>
        <w:tblW w:w="5197"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3137"/>
        <w:gridCol w:w="2533"/>
        <w:gridCol w:w="1708"/>
      </w:tblGrid>
      <w:tr w:rsidR="00591870" w:rsidRPr="007D0D7F" w:rsidTr="00196096">
        <w:tc>
          <w:tcPr>
            <w:tcW w:w="5000" w:type="pct"/>
            <w:gridSpan w:val="4"/>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r w:rsidR="00964A63" w:rsidRPr="00964A63">
              <w:rPr>
                <w:rFonts w:ascii="Times New Roman" w:eastAsia="Times New Roman" w:hAnsi="Times New Roman"/>
              </w:rPr>
              <w:t>PROMOTING ENERGY EFFICIENT ELECTRIC MOTORS IN CHINESE INDUSTRIES (PREMCI)</w:t>
            </w:r>
          </w:p>
        </w:tc>
      </w:tr>
      <w:tr w:rsidR="00591870" w:rsidRPr="007D0D7F" w:rsidTr="000F7447">
        <w:tc>
          <w:tcPr>
            <w:tcW w:w="1204"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4" w:name="countries"/>
        <w:tc>
          <w:tcPr>
            <w:tcW w:w="1614"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noProof/>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591870">
              <w:rPr>
                <w:rFonts w:ascii="Times New Roman" w:eastAsia="Times New Roman" w:hAnsi="Times New Roman"/>
                <w:noProof/>
              </w:rPr>
              <w:instrText xml:space="preserve"> FORMTEXT </w:instrText>
            </w:r>
            <w:r w:rsidRPr="00591870">
              <w:rPr>
                <w:rFonts w:ascii="Times New Roman" w:eastAsia="Times New Roman" w:hAnsi="Times New Roman"/>
                <w:noProof/>
              </w:rPr>
            </w:r>
            <w:r w:rsidRPr="00591870">
              <w:rPr>
                <w:rFonts w:ascii="Times New Roman" w:eastAsia="Times New Roman" w:hAnsi="Times New Roman"/>
                <w:noProof/>
              </w:rPr>
              <w:fldChar w:fldCharType="separate"/>
            </w:r>
            <w:r w:rsidR="00181902" w:rsidRPr="00181902">
              <w:rPr>
                <w:rFonts w:ascii="Times New Roman" w:eastAsia="Times New Roman" w:hAnsi="Times New Roman"/>
                <w:noProof/>
              </w:rPr>
              <w:t>People’s Republic of China</w:t>
            </w:r>
            <w:r w:rsidRPr="00591870">
              <w:rPr>
                <w:rFonts w:ascii="Times New Roman" w:eastAsia="Times New Roman" w:hAnsi="Times New Roman"/>
                <w:noProof/>
              </w:rPr>
              <w:fldChar w:fldCharType="end"/>
            </w:r>
            <w:bookmarkEnd w:id="4"/>
          </w:p>
        </w:tc>
        <w:tc>
          <w:tcPr>
            <w:tcW w:w="1303"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tc>
          <w:tcPr>
            <w:tcW w:w="879" w:type="pct"/>
          </w:tcPr>
          <w:p w:rsidR="00591870" w:rsidRPr="00591870" w:rsidRDefault="000F7447" w:rsidP="0069704D">
            <w:pPr>
              <w:spacing w:after="0" w:line="240" w:lineRule="auto"/>
              <w:rPr>
                <w:rFonts w:ascii="Times New Roman" w:eastAsia="Times New Roman" w:hAnsi="Times New Roman"/>
              </w:rPr>
            </w:pPr>
            <w:r>
              <w:rPr>
                <w:rFonts w:ascii="Times New Roman" w:eastAsia="Times New Roman" w:hAnsi="Times New Roman"/>
              </w:rPr>
              <w:t>5360</w:t>
            </w:r>
          </w:p>
        </w:tc>
      </w:tr>
      <w:tr w:rsidR="00591870" w:rsidRPr="007D0D7F" w:rsidTr="000F7447">
        <w:tc>
          <w:tcPr>
            <w:tcW w:w="1204"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5" w:name="GEF_IA_01"/>
        <w:tc>
          <w:tcPr>
            <w:tcW w:w="1614"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005A2A11">
              <w:rPr>
                <w:rFonts w:ascii="Times New Roman" w:eastAsia="Times New Roman" w:hAnsi="Times New Roman"/>
              </w:rPr>
            </w:r>
            <w:r w:rsidR="005A2A11">
              <w:rPr>
                <w:rFonts w:ascii="Times New Roman" w:eastAsia="Times New Roman" w:hAnsi="Times New Roman"/>
              </w:rPr>
              <w:fldChar w:fldCharType="separate"/>
            </w:r>
            <w:r w:rsidRPr="00591870">
              <w:rPr>
                <w:rFonts w:ascii="Times New Roman" w:eastAsia="Times New Roman" w:hAnsi="Times New Roman"/>
              </w:rPr>
              <w:fldChar w:fldCharType="end"/>
            </w:r>
            <w:bookmarkEnd w:id="5"/>
            <w:r w:rsidR="00591870" w:rsidRPr="00591870">
              <w:rPr>
                <w:rFonts w:ascii="Times New Roman" w:eastAsia="Times New Roman" w:hAnsi="Times New Roman"/>
              </w:rPr>
              <w:t xml:space="preserve">      </w:t>
            </w:r>
          </w:p>
        </w:tc>
        <w:tc>
          <w:tcPr>
            <w:tcW w:w="1303"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6" w:name="agencyID"/>
        <w:tc>
          <w:tcPr>
            <w:tcW w:w="879"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noProof/>
              </w:rPr>
              <w:fldChar w:fldCharType="begin">
                <w:ffData>
                  <w:name w:val="agencyID"/>
                  <w:enabled/>
                  <w:calcOnExit w:val="0"/>
                  <w:textInput/>
                </w:ffData>
              </w:fldChar>
            </w:r>
            <w:r w:rsidR="00591870" w:rsidRPr="00591870">
              <w:rPr>
                <w:rFonts w:ascii="Times New Roman" w:eastAsia="Times New Roman" w:hAnsi="Times New Roman"/>
                <w:noProof/>
              </w:rPr>
              <w:instrText xml:space="preserve"> FORMTEXT </w:instrText>
            </w:r>
            <w:r w:rsidRPr="00591870">
              <w:rPr>
                <w:rFonts w:ascii="Times New Roman" w:eastAsia="Times New Roman" w:hAnsi="Times New Roman"/>
                <w:noProof/>
              </w:rPr>
            </w:r>
            <w:r w:rsidRPr="00591870">
              <w:rPr>
                <w:rFonts w:ascii="Times New Roman" w:eastAsia="Times New Roman" w:hAnsi="Times New Roman"/>
                <w:noProof/>
              </w:rPr>
              <w:fldChar w:fldCharType="separate"/>
            </w:r>
            <w:r w:rsidR="00181902" w:rsidRPr="00181902">
              <w:rPr>
                <w:rFonts w:ascii="Times New Roman" w:eastAsia="Times New Roman" w:hAnsi="Times New Roman"/>
                <w:noProof/>
              </w:rPr>
              <w:t>PIMS 5121</w:t>
            </w:r>
            <w:r w:rsidRPr="00591870">
              <w:rPr>
                <w:rFonts w:ascii="Times New Roman" w:eastAsia="Times New Roman" w:hAnsi="Times New Roman"/>
                <w:noProof/>
              </w:rPr>
              <w:fldChar w:fldCharType="end"/>
            </w:r>
            <w:bookmarkEnd w:id="6"/>
          </w:p>
        </w:tc>
      </w:tr>
      <w:tr w:rsidR="00591870" w:rsidRPr="007D0D7F" w:rsidTr="000F7447">
        <w:tc>
          <w:tcPr>
            <w:tcW w:w="1204"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tc>
          <w:tcPr>
            <w:tcW w:w="1614" w:type="pct"/>
          </w:tcPr>
          <w:p w:rsidR="00591870" w:rsidRPr="00591870" w:rsidRDefault="00964A63" w:rsidP="0069704D">
            <w:pPr>
              <w:spacing w:after="0" w:line="240" w:lineRule="auto"/>
              <w:rPr>
                <w:rFonts w:ascii="Times New Roman" w:eastAsia="Times New Roman" w:hAnsi="Times New Roman"/>
              </w:rPr>
            </w:pPr>
            <w:r w:rsidRPr="00964A63">
              <w:rPr>
                <w:rFonts w:ascii="Times New Roman" w:eastAsia="Times New Roman" w:hAnsi="Times New Roman"/>
              </w:rPr>
              <w:t>Ministry of Industry and Information Technology (MIIT)</w:t>
            </w:r>
          </w:p>
        </w:tc>
        <w:tc>
          <w:tcPr>
            <w:tcW w:w="1303" w:type="pct"/>
          </w:tcPr>
          <w:p w:rsid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Submission Date:</w:t>
            </w:r>
          </w:p>
          <w:p w:rsidR="000F7447" w:rsidRPr="00591870" w:rsidRDefault="000F7447" w:rsidP="0069704D">
            <w:pPr>
              <w:spacing w:after="0" w:line="240" w:lineRule="auto"/>
              <w:rPr>
                <w:rFonts w:ascii="Times New Roman" w:eastAsia="Times New Roman" w:hAnsi="Times New Roman"/>
              </w:rPr>
            </w:pPr>
            <w:r w:rsidRPr="000F7447">
              <w:rPr>
                <w:rFonts w:ascii="Times New Roman" w:eastAsia="Times New Roman" w:hAnsi="Times New Roman"/>
                <w:highlight w:val="green"/>
              </w:rPr>
              <w:t>Resubmission Date:</w:t>
            </w:r>
          </w:p>
        </w:tc>
        <w:tc>
          <w:tcPr>
            <w:tcW w:w="879" w:type="pct"/>
          </w:tcPr>
          <w:p w:rsidR="00591870" w:rsidRDefault="000F7447" w:rsidP="0069704D">
            <w:pPr>
              <w:spacing w:after="0" w:line="240" w:lineRule="auto"/>
              <w:rPr>
                <w:rFonts w:ascii="Times New Roman" w:eastAsia="Times New Roman" w:hAnsi="Times New Roman"/>
              </w:rPr>
            </w:pPr>
            <w:r>
              <w:rPr>
                <w:rFonts w:ascii="Times New Roman" w:eastAsia="Times New Roman" w:hAnsi="Times New Roman"/>
              </w:rPr>
              <w:t>21 April 2015</w:t>
            </w:r>
          </w:p>
          <w:p w:rsidR="000F7447" w:rsidRPr="00591870" w:rsidRDefault="006D77BD" w:rsidP="00522E5B">
            <w:pPr>
              <w:spacing w:after="0" w:line="240" w:lineRule="auto"/>
              <w:rPr>
                <w:rFonts w:ascii="Times New Roman" w:eastAsia="Times New Roman" w:hAnsi="Times New Roman"/>
              </w:rPr>
            </w:pPr>
            <w:r>
              <w:rPr>
                <w:rFonts w:ascii="Times New Roman" w:eastAsia="Times New Roman" w:hAnsi="Times New Roman"/>
                <w:highlight w:val="green"/>
              </w:rPr>
              <w:t>10</w:t>
            </w:r>
            <w:r w:rsidR="000F7447" w:rsidRPr="000F7447">
              <w:rPr>
                <w:rFonts w:ascii="Times New Roman" w:eastAsia="Times New Roman" w:hAnsi="Times New Roman"/>
                <w:highlight w:val="green"/>
              </w:rPr>
              <w:t xml:space="preserve"> </w:t>
            </w:r>
            <w:r w:rsidR="00522E5B">
              <w:rPr>
                <w:rFonts w:ascii="Times New Roman" w:eastAsia="Times New Roman" w:hAnsi="Times New Roman"/>
                <w:highlight w:val="green"/>
              </w:rPr>
              <w:t xml:space="preserve">September </w:t>
            </w:r>
            <w:r w:rsidR="000F7447" w:rsidRPr="000F7447">
              <w:rPr>
                <w:rFonts w:ascii="Times New Roman" w:eastAsia="Times New Roman" w:hAnsi="Times New Roman"/>
                <w:highlight w:val="green"/>
              </w:rPr>
              <w:t>2015</w:t>
            </w:r>
          </w:p>
        </w:tc>
      </w:tr>
      <w:tr w:rsidR="00591870" w:rsidRPr="007D0D7F" w:rsidTr="000F7447">
        <w:tc>
          <w:tcPr>
            <w:tcW w:w="1204"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7" w:name="focalArea"/>
        <w:tc>
          <w:tcPr>
            <w:tcW w:w="1614"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591870">
              <w:rPr>
                <w:rFonts w:ascii="Times New Roman" w:eastAsia="Times New Roman" w:hAnsi="Times New Roman"/>
              </w:rPr>
              <w:instrText xml:space="preserve"> FORMDROPDOWN </w:instrText>
            </w:r>
            <w:r w:rsidR="005A2A11">
              <w:rPr>
                <w:rFonts w:ascii="Times New Roman" w:eastAsia="Times New Roman" w:hAnsi="Times New Roman"/>
              </w:rPr>
            </w:r>
            <w:r w:rsidR="005A2A11">
              <w:rPr>
                <w:rFonts w:ascii="Times New Roman" w:eastAsia="Times New Roman" w:hAnsi="Times New Roman"/>
              </w:rPr>
              <w:fldChar w:fldCharType="separate"/>
            </w:r>
            <w:r w:rsidRPr="00591870">
              <w:rPr>
                <w:rFonts w:ascii="Times New Roman" w:eastAsia="Times New Roman" w:hAnsi="Times New Roman"/>
              </w:rPr>
              <w:fldChar w:fldCharType="end"/>
            </w:r>
            <w:bookmarkEnd w:id="7"/>
          </w:p>
        </w:tc>
        <w:tc>
          <w:tcPr>
            <w:tcW w:w="1303" w:type="pct"/>
          </w:tcPr>
          <w:p w:rsidR="00591870" w:rsidRPr="00591870" w:rsidRDefault="00591870" w:rsidP="0069704D">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8" w:name="ProjectDuration"/>
        <w:tc>
          <w:tcPr>
            <w:tcW w:w="879"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81902">
              <w:rPr>
                <w:rFonts w:ascii="Times New Roman" w:eastAsia="Times New Roman" w:hAnsi="Times New Roman"/>
                <w:noProof/>
              </w:rPr>
              <w:t>48</w:t>
            </w:r>
            <w:r w:rsidRPr="00591870">
              <w:rPr>
                <w:rFonts w:ascii="Times New Roman" w:eastAsia="Times New Roman" w:hAnsi="Times New Roman"/>
              </w:rPr>
              <w:fldChar w:fldCharType="end"/>
            </w:r>
            <w:bookmarkEnd w:id="8"/>
          </w:p>
        </w:tc>
      </w:tr>
      <w:tr w:rsidR="00591870" w:rsidRPr="007D0D7F" w:rsidTr="000F7447">
        <w:tc>
          <w:tcPr>
            <w:tcW w:w="1204" w:type="pct"/>
          </w:tcPr>
          <w:p w:rsidR="00591870" w:rsidRPr="002722C6" w:rsidRDefault="00591870" w:rsidP="0069704D">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rsidR="00591870" w:rsidRPr="002722C6" w:rsidRDefault="00591870" w:rsidP="0069704D">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9" w:name="CheckSFM"/>
            <w:r w:rsidR="00D42469"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00D42469" w:rsidRPr="002722C6">
              <w:rPr>
                <w:rFonts w:ascii="Times New Roman" w:eastAsia="Times New Roman" w:hAnsi="Times New Roman"/>
                <w:sz w:val="20"/>
                <w:szCs w:val="20"/>
              </w:rPr>
              <w:fldChar w:fldCharType="end"/>
            </w:r>
            <w:bookmarkEnd w:id="9"/>
          </w:p>
          <w:p w:rsidR="00DA1338" w:rsidRPr="002722C6" w:rsidRDefault="00DA1338" w:rsidP="0069704D">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0" w:name="CHeckSGP"/>
            <w:r w:rsidR="00D42469"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00D42469" w:rsidRPr="002722C6">
              <w:rPr>
                <w:rFonts w:ascii="Times New Roman" w:eastAsia="Times New Roman" w:hAnsi="Times New Roman"/>
                <w:sz w:val="20"/>
                <w:szCs w:val="20"/>
              </w:rPr>
              <w:fldChar w:fldCharType="end"/>
            </w:r>
            <w:bookmarkEnd w:id="10"/>
          </w:p>
          <w:p w:rsidR="002722C6" w:rsidRPr="00591870" w:rsidRDefault="002722C6" w:rsidP="0069704D">
            <w:pPr>
              <w:numPr>
                <w:ilvl w:val="0"/>
                <w:numId w:val="3"/>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1" w:name="CheckPPP"/>
            <w:r w:rsidR="00D42469">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5A2A11">
              <w:rPr>
                <w:rFonts w:ascii="Times New Roman" w:eastAsia="Times New Roman" w:hAnsi="Times New Roman"/>
              </w:rPr>
            </w:r>
            <w:r w:rsidR="005A2A11">
              <w:rPr>
                <w:rFonts w:ascii="Times New Roman" w:eastAsia="Times New Roman" w:hAnsi="Times New Roman"/>
              </w:rPr>
              <w:fldChar w:fldCharType="separate"/>
            </w:r>
            <w:r w:rsidR="00D42469">
              <w:rPr>
                <w:rFonts w:ascii="Times New Roman" w:eastAsia="Times New Roman" w:hAnsi="Times New Roman"/>
              </w:rPr>
              <w:fldChar w:fldCharType="end"/>
            </w:r>
            <w:bookmarkEnd w:id="11"/>
          </w:p>
        </w:tc>
        <w:bookmarkStart w:id="12" w:name="ParentProjectName"/>
        <w:tc>
          <w:tcPr>
            <w:tcW w:w="1614" w:type="pct"/>
          </w:tcPr>
          <w:p w:rsidR="00591870" w:rsidRPr="00591870" w:rsidRDefault="00D42469" w:rsidP="0069704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81902">
              <w:rPr>
                <w:rFonts w:ascii="Times New Roman" w:eastAsia="Times New Roman" w:hAnsi="Times New Roman"/>
                <w:noProof/>
              </w:rPr>
              <w:t>N.A.</w:t>
            </w:r>
            <w:r w:rsidRPr="00591870">
              <w:rPr>
                <w:rFonts w:ascii="Times New Roman" w:eastAsia="Times New Roman" w:hAnsi="Times New Roman"/>
              </w:rPr>
              <w:fldChar w:fldCharType="end"/>
            </w:r>
            <w:bookmarkEnd w:id="12"/>
            <w:r w:rsidR="00181902" w:rsidRPr="00591870">
              <w:rPr>
                <w:rFonts w:ascii="Times New Roman" w:eastAsia="Times New Roman" w:hAnsi="Times New Roman"/>
              </w:rPr>
              <w:t xml:space="preserve"> </w:t>
            </w:r>
          </w:p>
        </w:tc>
        <w:tc>
          <w:tcPr>
            <w:tcW w:w="1303" w:type="pct"/>
          </w:tcPr>
          <w:p w:rsidR="00591870" w:rsidRPr="00591870" w:rsidRDefault="00082BB7" w:rsidP="0069704D">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tc>
          <w:tcPr>
            <w:tcW w:w="879" w:type="pct"/>
          </w:tcPr>
          <w:p w:rsidR="00591870" w:rsidRPr="00591870" w:rsidRDefault="00BA3CBB" w:rsidP="0069704D">
            <w:pPr>
              <w:spacing w:after="0" w:line="240" w:lineRule="auto"/>
              <w:rPr>
                <w:rFonts w:ascii="Times New Roman" w:eastAsia="Times New Roman" w:hAnsi="Times New Roman"/>
              </w:rPr>
            </w:pPr>
            <w:r>
              <w:rPr>
                <w:rFonts w:ascii="Times New Roman" w:eastAsia="Times New Roman" w:hAnsi="Times New Roman"/>
                <w:noProof/>
              </w:rPr>
              <w:t>332,500</w:t>
            </w:r>
          </w:p>
        </w:tc>
      </w:tr>
    </w:tbl>
    <w:p w:rsidR="006C0061" w:rsidRPr="006C0061" w:rsidRDefault="006C0061" w:rsidP="0069704D">
      <w:pPr>
        <w:spacing w:after="0" w:line="240" w:lineRule="auto"/>
        <w:ind w:left="360"/>
        <w:rPr>
          <w:rFonts w:ascii="Times New Roman" w:eastAsia="Times New Roman" w:hAnsi="Times New Roman"/>
          <w:b/>
          <w:smallCaps/>
        </w:rPr>
      </w:pPr>
    </w:p>
    <w:p w:rsidR="00591870" w:rsidRPr="006C0061" w:rsidRDefault="005A2A11" w:rsidP="0069704D">
      <w:pPr>
        <w:numPr>
          <w:ilvl w:val="0"/>
          <w:numId w:val="1"/>
        </w:numPr>
        <w:tabs>
          <w:tab w:val="left" w:pos="360"/>
        </w:tabs>
        <w:spacing w:after="0" w:line="240" w:lineRule="auto"/>
        <w:rPr>
          <w:rFonts w:ascii="Times New Roman" w:eastAsia="Times New Roman" w:hAnsi="Times New Roman"/>
          <w:b/>
          <w:smallCaps/>
        </w:rPr>
      </w:pPr>
      <w:hyperlink r:id="rId10"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p w:rsidR="006C0061" w:rsidRPr="00591870" w:rsidRDefault="006C0061" w:rsidP="0069704D">
      <w:pPr>
        <w:spacing w:after="0" w:line="240" w:lineRule="auto"/>
        <w:ind w:left="360"/>
        <w:rPr>
          <w:rFonts w:ascii="Times New Roman" w:eastAsia="Times New Roman" w:hAnsi="Times New Roman"/>
          <w:b/>
          <w:smallCaps/>
        </w:rPr>
      </w:pPr>
    </w:p>
    <w:tbl>
      <w:tblPr>
        <w:tblW w:w="51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65"/>
        <w:gridCol w:w="2790"/>
        <w:gridCol w:w="2040"/>
        <w:gridCol w:w="703"/>
        <w:gridCol w:w="1406"/>
        <w:gridCol w:w="1555"/>
      </w:tblGrid>
      <w:tr w:rsidR="00964A63" w:rsidRPr="007D0D7F" w:rsidTr="00303975">
        <w:trPr>
          <w:trHeight w:val="260"/>
        </w:trPr>
        <w:tc>
          <w:tcPr>
            <w:tcW w:w="603" w:type="pct"/>
            <w:shd w:val="clear" w:color="auto" w:fill="FFFFFF"/>
            <w:vAlign w:val="center"/>
          </w:tcPr>
          <w:p w:rsidR="00591870" w:rsidRPr="00591870" w:rsidRDefault="00591870" w:rsidP="0069704D">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444" w:type="pct"/>
            <w:shd w:val="clear" w:color="auto" w:fill="FFFFFF"/>
            <w:vAlign w:val="center"/>
          </w:tcPr>
          <w:p w:rsidR="00591870" w:rsidRPr="00591870" w:rsidRDefault="00591870" w:rsidP="0069704D">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056" w:type="pct"/>
            <w:shd w:val="clear" w:color="auto" w:fill="FFFFFF"/>
            <w:vAlign w:val="center"/>
          </w:tcPr>
          <w:p w:rsidR="00591870" w:rsidRPr="00591870" w:rsidRDefault="00591870" w:rsidP="0069704D">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64" w:type="pct"/>
            <w:shd w:val="clear" w:color="auto" w:fill="FFFFFF"/>
          </w:tcPr>
          <w:p w:rsidR="00591870" w:rsidRPr="00591870" w:rsidRDefault="00591870" w:rsidP="0069704D">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728" w:type="pct"/>
            <w:shd w:val="clear" w:color="auto" w:fill="FFFFFF"/>
          </w:tcPr>
          <w:p w:rsidR="00591870" w:rsidRPr="00591870" w:rsidRDefault="00591870" w:rsidP="0069704D">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805" w:type="pct"/>
            <w:shd w:val="clear" w:color="auto" w:fill="FFFFFF"/>
            <w:vAlign w:val="center"/>
          </w:tcPr>
          <w:p w:rsidR="00964A63" w:rsidRDefault="00964A63" w:rsidP="0069704D">
            <w:pPr>
              <w:keepNext/>
              <w:spacing w:after="0" w:line="240" w:lineRule="auto"/>
              <w:ind w:left="-70"/>
              <w:outlineLvl w:val="2"/>
              <w:rPr>
                <w:rFonts w:ascii="Times New Roman" w:eastAsia="Times New Roman" w:hAnsi="Times New Roman"/>
                <w:b/>
                <w:iCs/>
                <w:color w:val="000000"/>
                <w:sz w:val="20"/>
                <w:szCs w:val="20"/>
              </w:rPr>
            </w:pPr>
            <w:r>
              <w:rPr>
                <w:rFonts w:ascii="Times New Roman" w:eastAsia="Times New Roman" w:hAnsi="Times New Roman"/>
                <w:b/>
                <w:iCs/>
                <w:color w:val="000000"/>
                <w:sz w:val="20"/>
                <w:szCs w:val="20"/>
              </w:rPr>
              <w:t xml:space="preserve">  </w:t>
            </w:r>
            <w:r w:rsidR="00591870" w:rsidRPr="00591870">
              <w:rPr>
                <w:rFonts w:ascii="Times New Roman" w:eastAsia="Times New Roman" w:hAnsi="Times New Roman"/>
                <w:b/>
                <w:iCs/>
                <w:color w:val="000000"/>
                <w:sz w:val="20"/>
                <w:szCs w:val="20"/>
              </w:rPr>
              <w:t>Co</w:t>
            </w:r>
            <w:r>
              <w:rPr>
                <w:rFonts w:ascii="Times New Roman" w:eastAsia="Times New Roman" w:hAnsi="Times New Roman"/>
                <w:b/>
                <w:iCs/>
                <w:color w:val="000000"/>
                <w:sz w:val="20"/>
                <w:szCs w:val="20"/>
              </w:rPr>
              <w:t>-</w:t>
            </w:r>
            <w:r w:rsidR="00591870" w:rsidRPr="00591870">
              <w:rPr>
                <w:rFonts w:ascii="Times New Roman" w:eastAsia="Times New Roman" w:hAnsi="Times New Roman"/>
                <w:b/>
                <w:iCs/>
                <w:color w:val="000000"/>
                <w:sz w:val="20"/>
                <w:szCs w:val="20"/>
              </w:rPr>
              <w:t>financing</w:t>
            </w:r>
          </w:p>
          <w:p w:rsidR="00591870" w:rsidRPr="00591870" w:rsidRDefault="00591870" w:rsidP="0069704D">
            <w:pPr>
              <w:keepNext/>
              <w:spacing w:after="0" w:line="240" w:lineRule="auto"/>
              <w:ind w:left="-70"/>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tr w:rsidR="00964A63" w:rsidRPr="007D0D7F" w:rsidTr="00303975">
        <w:tc>
          <w:tcPr>
            <w:tcW w:w="603" w:type="pct"/>
            <w:vMerge w:val="restart"/>
            <w:shd w:val="clear" w:color="auto" w:fill="FFFFFF"/>
            <w:vAlign w:val="center"/>
          </w:tcPr>
          <w:p w:rsidR="00964A63" w:rsidRPr="00DB1A01" w:rsidRDefault="00964A63" w:rsidP="0069704D">
            <w:pPr>
              <w:spacing w:after="0" w:line="240" w:lineRule="auto"/>
              <w:jc w:val="center"/>
              <w:rPr>
                <w:rFonts w:ascii="Times New Roman" w:eastAsia="Times New Roman" w:hAnsi="Times New Roman"/>
                <w:sz w:val="20"/>
                <w:szCs w:val="20"/>
              </w:rPr>
            </w:pPr>
            <w:r w:rsidRPr="00964A63">
              <w:rPr>
                <w:rFonts w:ascii="Times New Roman" w:eastAsia="Times New Roman" w:hAnsi="Times New Roman"/>
                <w:sz w:val="20"/>
                <w:szCs w:val="20"/>
              </w:rPr>
              <w:t>CCM-2</w:t>
            </w:r>
          </w:p>
        </w:tc>
        <w:tc>
          <w:tcPr>
            <w:tcW w:w="1444" w:type="pct"/>
            <w:shd w:val="clear" w:color="auto" w:fill="FFFFFF"/>
          </w:tcPr>
          <w:p w:rsidR="00964A63" w:rsidRPr="00DB1A01" w:rsidRDefault="00964A63" w:rsidP="0069704D">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Outcome 2.1: Appropriate policy, legal and regulatory frameworks adopted and enforced</w:t>
            </w:r>
          </w:p>
        </w:tc>
        <w:tc>
          <w:tcPr>
            <w:tcW w:w="1056" w:type="pct"/>
            <w:shd w:val="clear" w:color="auto" w:fill="FFFFFF"/>
          </w:tcPr>
          <w:p w:rsidR="00964A63" w:rsidRPr="00DB1A01" w:rsidRDefault="00964A63" w:rsidP="0069704D">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Output 2.1: Energy efficiency policy and regulation in place</w:t>
            </w:r>
          </w:p>
        </w:tc>
        <w:tc>
          <w:tcPr>
            <w:tcW w:w="364" w:type="pct"/>
            <w:shd w:val="clear" w:color="auto" w:fill="FFFFFF"/>
          </w:tcPr>
          <w:p w:rsidR="00964A63" w:rsidRPr="00DB1A01" w:rsidRDefault="00522E5B" w:rsidP="0069704D">
            <w:pPr>
              <w:spacing w:after="0" w:line="240" w:lineRule="auto"/>
              <w:rPr>
                <w:rFonts w:ascii="Times New Roman" w:eastAsia="Times New Roman" w:hAnsi="Times New Roman"/>
                <w:sz w:val="20"/>
                <w:szCs w:val="20"/>
              </w:rPr>
            </w:pPr>
            <w:r>
              <w:rPr>
                <w:rFonts w:ascii="Times New Roman" w:eastAsia="Times New Roman" w:hAnsi="Times New Roman"/>
                <w:sz w:val="20"/>
                <w:szCs w:val="20"/>
              </w:rPr>
              <w:t>GEFTF</w:t>
            </w:r>
          </w:p>
        </w:tc>
        <w:tc>
          <w:tcPr>
            <w:tcW w:w="728" w:type="pct"/>
            <w:shd w:val="clear" w:color="auto" w:fill="FFFFFF"/>
          </w:tcPr>
          <w:p w:rsidR="00964A63" w:rsidRPr="00DB1A01" w:rsidRDefault="00D42469" w:rsidP="0069704D">
            <w:pPr>
              <w:spacing w:after="0" w:line="240" w:lineRule="auto"/>
              <w:jc w:val="right"/>
              <w:rPr>
                <w:rFonts w:ascii="Times New Roman" w:eastAsia="Times New Roman" w:hAnsi="Times New Roman"/>
                <w:sz w:val="20"/>
                <w:szCs w:val="20"/>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964A63"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64A63" w:rsidRPr="00591870">
              <w:rPr>
                <w:rFonts w:ascii="Times New Roman" w:eastAsia="Times New Roman" w:hAnsi="Times New Roman"/>
                <w:noProof/>
              </w:rPr>
              <w:t> </w:t>
            </w:r>
            <w:r w:rsidR="00964A63">
              <w:rPr>
                <w:rFonts w:ascii="Times New Roman" w:eastAsia="Times New Roman" w:hAnsi="Times New Roman"/>
                <w:noProof/>
              </w:rPr>
              <w:t>2,850,000</w:t>
            </w:r>
            <w:r w:rsidRPr="00591870">
              <w:rPr>
                <w:rFonts w:ascii="Times New Roman" w:eastAsia="Times New Roman" w:hAnsi="Times New Roman"/>
              </w:rPr>
              <w:fldChar w:fldCharType="end"/>
            </w:r>
          </w:p>
        </w:tc>
        <w:tc>
          <w:tcPr>
            <w:tcW w:w="805" w:type="pct"/>
            <w:shd w:val="clear" w:color="auto" w:fill="FFFFFF"/>
          </w:tcPr>
          <w:p w:rsidR="00964A63" w:rsidRPr="00DB1A01" w:rsidRDefault="00D42469" w:rsidP="0069704D">
            <w:pPr>
              <w:spacing w:after="0" w:line="240" w:lineRule="auto"/>
              <w:jc w:val="right"/>
              <w:rPr>
                <w:rFonts w:ascii="Times New Roman" w:eastAsia="Times New Roman" w:hAnsi="Times New Roman"/>
                <w:sz w:val="20"/>
                <w:szCs w:val="20"/>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964A63"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64A63" w:rsidRPr="00591870">
              <w:rPr>
                <w:rFonts w:ascii="Times New Roman" w:eastAsia="Times New Roman" w:hAnsi="Times New Roman"/>
                <w:noProof/>
              </w:rPr>
              <w:t> </w:t>
            </w:r>
            <w:r w:rsidR="00964A63">
              <w:rPr>
                <w:rFonts w:ascii="Times New Roman" w:eastAsia="Times New Roman" w:hAnsi="Times New Roman"/>
                <w:noProof/>
              </w:rPr>
              <w:t>14,400,000</w:t>
            </w:r>
            <w:r w:rsidRPr="00591870">
              <w:rPr>
                <w:rFonts w:ascii="Times New Roman" w:eastAsia="Times New Roman" w:hAnsi="Times New Roman"/>
              </w:rPr>
              <w:fldChar w:fldCharType="end"/>
            </w:r>
          </w:p>
        </w:tc>
      </w:tr>
      <w:tr w:rsidR="00964A63" w:rsidRPr="007D0D7F" w:rsidTr="00303975">
        <w:tc>
          <w:tcPr>
            <w:tcW w:w="603" w:type="pct"/>
            <w:vMerge/>
            <w:shd w:val="clear" w:color="auto" w:fill="FFFFFF"/>
          </w:tcPr>
          <w:p w:rsidR="00964A63" w:rsidRPr="00DB1A01" w:rsidRDefault="00964A63" w:rsidP="0069704D">
            <w:pPr>
              <w:spacing w:after="0" w:line="240" w:lineRule="auto"/>
              <w:rPr>
                <w:rFonts w:ascii="Times New Roman" w:eastAsia="Times New Roman" w:hAnsi="Times New Roman"/>
                <w:sz w:val="20"/>
                <w:szCs w:val="20"/>
              </w:rPr>
            </w:pPr>
          </w:p>
        </w:tc>
        <w:tc>
          <w:tcPr>
            <w:tcW w:w="1444" w:type="pct"/>
            <w:shd w:val="clear" w:color="auto" w:fill="FFFFFF"/>
          </w:tcPr>
          <w:p w:rsidR="00964A63" w:rsidRPr="00DB1A01" w:rsidRDefault="00964A63" w:rsidP="0069704D">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Outcome 2.2: Sustainable financing and delivery mechanisms established and operational</w:t>
            </w:r>
          </w:p>
        </w:tc>
        <w:tc>
          <w:tcPr>
            <w:tcW w:w="1056" w:type="pct"/>
            <w:shd w:val="clear" w:color="auto" w:fill="FFFFFF"/>
          </w:tcPr>
          <w:p w:rsidR="00964A63" w:rsidRPr="00964A63" w:rsidRDefault="00964A63" w:rsidP="0069704D">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Output 2.2: Investment mobilized</w:t>
            </w:r>
          </w:p>
          <w:p w:rsidR="00964A63" w:rsidRPr="00DB1A01" w:rsidRDefault="00964A63" w:rsidP="0069704D">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Output 2.3: Energy savings achieved</w:t>
            </w:r>
          </w:p>
        </w:tc>
        <w:tc>
          <w:tcPr>
            <w:tcW w:w="364" w:type="pct"/>
            <w:shd w:val="clear" w:color="auto" w:fill="FFFFFF"/>
          </w:tcPr>
          <w:p w:rsidR="00964A63" w:rsidRPr="00DB1A01" w:rsidRDefault="00522E5B" w:rsidP="0069704D">
            <w:pPr>
              <w:spacing w:after="0" w:line="240" w:lineRule="auto"/>
              <w:rPr>
                <w:rFonts w:ascii="Times New Roman" w:eastAsia="Times New Roman" w:hAnsi="Times New Roman"/>
                <w:sz w:val="20"/>
                <w:szCs w:val="20"/>
              </w:rPr>
            </w:pPr>
            <w:r>
              <w:rPr>
                <w:rFonts w:ascii="Times New Roman" w:eastAsia="Times New Roman" w:hAnsi="Times New Roman"/>
                <w:sz w:val="20"/>
                <w:szCs w:val="20"/>
              </w:rPr>
              <w:t>GEFTF</w:t>
            </w:r>
          </w:p>
        </w:tc>
        <w:tc>
          <w:tcPr>
            <w:tcW w:w="728" w:type="pct"/>
            <w:shd w:val="clear" w:color="auto" w:fill="FFFFFF"/>
          </w:tcPr>
          <w:p w:rsidR="00964A63" w:rsidRPr="00DB1A01" w:rsidRDefault="00D42469" w:rsidP="0069704D">
            <w:pPr>
              <w:spacing w:after="0" w:line="240" w:lineRule="auto"/>
              <w:jc w:val="right"/>
              <w:rPr>
                <w:rFonts w:ascii="Times New Roman" w:eastAsia="Times New Roman" w:hAnsi="Times New Roman"/>
                <w:sz w:val="20"/>
                <w:szCs w:val="20"/>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964A63"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64A63" w:rsidRPr="00591870">
              <w:rPr>
                <w:rFonts w:ascii="Times New Roman" w:eastAsia="Times New Roman" w:hAnsi="Times New Roman"/>
                <w:noProof/>
              </w:rPr>
              <w:t> </w:t>
            </w:r>
            <w:r w:rsidR="00964A63">
              <w:rPr>
                <w:rFonts w:ascii="Times New Roman" w:eastAsia="Times New Roman" w:hAnsi="Times New Roman"/>
                <w:noProof/>
              </w:rPr>
              <w:t>650,000</w:t>
            </w:r>
            <w:r w:rsidRPr="00591870">
              <w:rPr>
                <w:rFonts w:ascii="Times New Roman" w:eastAsia="Times New Roman" w:hAnsi="Times New Roman"/>
              </w:rPr>
              <w:fldChar w:fldCharType="end"/>
            </w:r>
          </w:p>
        </w:tc>
        <w:tc>
          <w:tcPr>
            <w:tcW w:w="805" w:type="pct"/>
            <w:shd w:val="clear" w:color="auto" w:fill="FFFFFF"/>
          </w:tcPr>
          <w:p w:rsidR="00964A63" w:rsidRPr="00DB1A01" w:rsidRDefault="006D77BD" w:rsidP="0069704D">
            <w:pPr>
              <w:spacing w:after="0" w:line="240" w:lineRule="auto"/>
              <w:jc w:val="right"/>
              <w:rPr>
                <w:rFonts w:ascii="Times New Roman" w:eastAsia="Times New Roman" w:hAnsi="Times New Roman"/>
                <w:sz w:val="20"/>
                <w:szCs w:val="20"/>
              </w:rPr>
            </w:pPr>
            <w:r w:rsidRPr="006D77BD">
              <w:rPr>
                <w:rFonts w:ascii="Times New Roman" w:eastAsia="Times New Roman" w:hAnsi="Times New Roman"/>
                <w:highlight w:val="gree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default w:val="3,300,000"/>
                  </w:textInput>
                </w:ffData>
              </w:fldChar>
            </w:r>
            <w:bookmarkStart w:id="13" w:name="ExecutingAgency"/>
            <w:r w:rsidRPr="006D77BD">
              <w:rPr>
                <w:rFonts w:ascii="Times New Roman" w:eastAsia="Times New Roman" w:hAnsi="Times New Roman"/>
                <w:highlight w:val="green"/>
              </w:rPr>
              <w:instrText xml:space="preserve"> FORMTEXT </w:instrText>
            </w:r>
            <w:r w:rsidRPr="006D77BD">
              <w:rPr>
                <w:rFonts w:ascii="Times New Roman" w:eastAsia="Times New Roman" w:hAnsi="Times New Roman"/>
                <w:highlight w:val="green"/>
              </w:rPr>
            </w:r>
            <w:r w:rsidRPr="006D77BD">
              <w:rPr>
                <w:rFonts w:ascii="Times New Roman" w:eastAsia="Times New Roman" w:hAnsi="Times New Roman"/>
                <w:highlight w:val="green"/>
              </w:rPr>
              <w:fldChar w:fldCharType="separate"/>
            </w:r>
            <w:r w:rsidRPr="006D77BD">
              <w:rPr>
                <w:rFonts w:ascii="Times New Roman" w:eastAsia="Times New Roman" w:hAnsi="Times New Roman"/>
                <w:noProof/>
                <w:highlight w:val="green"/>
              </w:rPr>
              <w:t>3,300,000</w:t>
            </w:r>
            <w:r w:rsidRPr="006D77BD">
              <w:rPr>
                <w:rFonts w:ascii="Times New Roman" w:eastAsia="Times New Roman" w:hAnsi="Times New Roman"/>
                <w:highlight w:val="green"/>
              </w:rPr>
              <w:fldChar w:fldCharType="end"/>
            </w:r>
            <w:bookmarkEnd w:id="13"/>
          </w:p>
        </w:tc>
      </w:tr>
      <w:tr w:rsidR="00964A63" w:rsidRPr="007D0D7F" w:rsidTr="00964A63">
        <w:tc>
          <w:tcPr>
            <w:tcW w:w="3103" w:type="pct"/>
            <w:gridSpan w:val="3"/>
            <w:tcBorders>
              <w:top w:val="double" w:sz="4" w:space="0" w:color="auto"/>
              <w:bottom w:val="double" w:sz="4" w:space="0" w:color="auto"/>
            </w:tcBorders>
            <w:shd w:val="clear" w:color="auto" w:fill="FFFFFF"/>
          </w:tcPr>
          <w:p w:rsidR="00591870" w:rsidRPr="00591870" w:rsidRDefault="00591870" w:rsidP="00C27DB6">
            <w:pPr>
              <w:spacing w:after="0" w:line="240" w:lineRule="auto"/>
              <w:jc w:val="right"/>
              <w:rPr>
                <w:rFonts w:ascii="Times New Roman" w:eastAsia="Times New Roman" w:hAnsi="Times New Roman"/>
                <w:b/>
              </w:rPr>
            </w:pPr>
            <w:r w:rsidRPr="00591870">
              <w:rPr>
                <w:rFonts w:ascii="Times New Roman" w:eastAsia="Times New Roman" w:hAnsi="Times New Roman"/>
                <w:b/>
              </w:rPr>
              <w:t xml:space="preserve">Total </w:t>
            </w:r>
            <w:r w:rsidR="00C27DB6">
              <w:rPr>
                <w:rFonts w:ascii="Times New Roman" w:eastAsia="Times New Roman" w:hAnsi="Times New Roman"/>
                <w:b/>
              </w:rPr>
              <w:t>P</w:t>
            </w:r>
            <w:r w:rsidRPr="00591870">
              <w:rPr>
                <w:rFonts w:ascii="Times New Roman" w:eastAsia="Times New Roman" w:hAnsi="Times New Roman"/>
                <w:b/>
              </w:rPr>
              <w:t xml:space="preserve">roject </w:t>
            </w:r>
            <w:r w:rsidR="00C27DB6">
              <w:rPr>
                <w:rFonts w:ascii="Times New Roman" w:eastAsia="Times New Roman" w:hAnsi="Times New Roman"/>
                <w:b/>
              </w:rPr>
              <w:t>C</w:t>
            </w:r>
            <w:r w:rsidRPr="00591870">
              <w:rPr>
                <w:rFonts w:ascii="Times New Roman" w:eastAsia="Times New Roman" w:hAnsi="Times New Roman"/>
                <w:b/>
              </w:rPr>
              <w:t>osts</w:t>
            </w:r>
          </w:p>
        </w:tc>
        <w:tc>
          <w:tcPr>
            <w:tcW w:w="364" w:type="pct"/>
            <w:tcBorders>
              <w:top w:val="double" w:sz="4" w:space="0" w:color="auto"/>
              <w:bottom w:val="double" w:sz="4" w:space="0" w:color="auto"/>
            </w:tcBorders>
            <w:shd w:val="clear" w:color="auto" w:fill="FFFFFF"/>
          </w:tcPr>
          <w:p w:rsidR="00591870" w:rsidRPr="00591870" w:rsidRDefault="00591870" w:rsidP="0069704D">
            <w:pPr>
              <w:spacing w:after="0" w:line="240" w:lineRule="auto"/>
              <w:jc w:val="right"/>
              <w:rPr>
                <w:rFonts w:ascii="Times New Roman" w:eastAsia="Times New Roman" w:hAnsi="Times New Roman"/>
              </w:rPr>
            </w:pPr>
          </w:p>
        </w:tc>
        <w:tc>
          <w:tcPr>
            <w:tcW w:w="728" w:type="pct"/>
            <w:tcBorders>
              <w:top w:val="double" w:sz="4" w:space="0" w:color="auto"/>
              <w:bottom w:val="double" w:sz="4" w:space="0" w:color="auto"/>
            </w:tcBorders>
            <w:shd w:val="clear" w:color="auto" w:fill="FFFFFF"/>
          </w:tcPr>
          <w:p w:rsidR="00591870" w:rsidRPr="00DB1A01" w:rsidRDefault="00D42469" w:rsidP="0069704D">
            <w:pPr>
              <w:spacing w:after="0" w:line="240" w:lineRule="auto"/>
              <w:jc w:val="right"/>
              <w:rPr>
                <w:rFonts w:ascii="Times New Roman" w:eastAsia="Times New Roman" w:hAnsi="Times New Roman"/>
                <w:sz w:val="20"/>
                <w:szCs w:val="20"/>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266CDF"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266CDF" w:rsidRPr="00591870">
              <w:rPr>
                <w:rFonts w:ascii="Times New Roman" w:eastAsia="Times New Roman" w:hAnsi="Times New Roman"/>
                <w:noProof/>
              </w:rPr>
              <w:t> </w:t>
            </w:r>
            <w:r w:rsidR="00AE0874">
              <w:rPr>
                <w:rFonts w:ascii="Times New Roman" w:eastAsia="Times New Roman" w:hAnsi="Times New Roman"/>
                <w:noProof/>
              </w:rPr>
              <w:t>3,500,000</w:t>
            </w:r>
            <w:r w:rsidRPr="00591870">
              <w:rPr>
                <w:rFonts w:ascii="Times New Roman" w:eastAsia="Times New Roman" w:hAnsi="Times New Roman"/>
              </w:rPr>
              <w:fldChar w:fldCharType="end"/>
            </w:r>
          </w:p>
        </w:tc>
        <w:tc>
          <w:tcPr>
            <w:tcW w:w="805" w:type="pct"/>
            <w:tcBorders>
              <w:top w:val="double" w:sz="4" w:space="0" w:color="auto"/>
              <w:bottom w:val="double" w:sz="4" w:space="0" w:color="auto"/>
            </w:tcBorders>
            <w:shd w:val="clear" w:color="auto" w:fill="FFFFFF"/>
          </w:tcPr>
          <w:p w:rsidR="00591870" w:rsidRPr="00DB1A01" w:rsidRDefault="006D77BD" w:rsidP="0069704D">
            <w:pPr>
              <w:spacing w:after="0" w:line="240" w:lineRule="auto"/>
              <w:jc w:val="right"/>
              <w:rPr>
                <w:rFonts w:ascii="Times New Roman" w:eastAsia="Times New Roman" w:hAnsi="Times New Roman"/>
                <w:sz w:val="20"/>
                <w:szCs w:val="20"/>
              </w:rPr>
            </w:pPr>
            <w:r w:rsidRPr="006D77BD">
              <w:rPr>
                <w:rFonts w:ascii="Times New Roman" w:eastAsia="Times New Roman" w:hAnsi="Times New Roman"/>
                <w:highlight w:val="green"/>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17,700,000"/>
                  </w:textInput>
                </w:ffData>
              </w:fldChar>
            </w:r>
            <w:r w:rsidRPr="006D77BD">
              <w:rPr>
                <w:rFonts w:ascii="Times New Roman" w:eastAsia="Times New Roman" w:hAnsi="Times New Roman"/>
                <w:highlight w:val="green"/>
              </w:rPr>
              <w:instrText xml:space="preserve"> FORMTEXT </w:instrText>
            </w:r>
            <w:r w:rsidRPr="006D77BD">
              <w:rPr>
                <w:rFonts w:ascii="Times New Roman" w:eastAsia="Times New Roman" w:hAnsi="Times New Roman"/>
                <w:highlight w:val="green"/>
              </w:rPr>
            </w:r>
            <w:r w:rsidRPr="006D77BD">
              <w:rPr>
                <w:rFonts w:ascii="Times New Roman" w:eastAsia="Times New Roman" w:hAnsi="Times New Roman"/>
                <w:highlight w:val="green"/>
              </w:rPr>
              <w:fldChar w:fldCharType="separate"/>
            </w:r>
            <w:r w:rsidRPr="006D77BD">
              <w:rPr>
                <w:rFonts w:ascii="Times New Roman" w:eastAsia="Times New Roman" w:hAnsi="Times New Roman"/>
                <w:noProof/>
                <w:highlight w:val="green"/>
              </w:rPr>
              <w:t>17,700,000</w:t>
            </w:r>
            <w:r w:rsidRPr="006D77BD">
              <w:rPr>
                <w:rFonts w:ascii="Times New Roman" w:eastAsia="Times New Roman" w:hAnsi="Times New Roman"/>
                <w:highlight w:val="green"/>
              </w:rPr>
              <w:fldChar w:fldCharType="end"/>
            </w:r>
          </w:p>
        </w:tc>
      </w:tr>
    </w:tbl>
    <w:p w:rsidR="006C0061" w:rsidRDefault="006C0061" w:rsidP="0069704D">
      <w:pPr>
        <w:spacing w:after="0" w:line="240" w:lineRule="auto"/>
        <w:ind w:left="360"/>
        <w:rPr>
          <w:rFonts w:ascii="Times New Roman" w:eastAsia="Times New Roman" w:hAnsi="Times New Roman"/>
          <w:b/>
          <w:smallCaps/>
        </w:rPr>
      </w:pPr>
    </w:p>
    <w:p w:rsidR="00591870" w:rsidRDefault="00591870" w:rsidP="0069704D">
      <w:pPr>
        <w:numPr>
          <w:ilvl w:val="0"/>
          <w:numId w:val="1"/>
        </w:numPr>
        <w:tabs>
          <w:tab w:val="left" w:pos="360"/>
        </w:tabs>
        <w:spacing w:after="0" w:line="240" w:lineRule="auto"/>
        <w:rPr>
          <w:rFonts w:ascii="Times New Roman" w:eastAsia="Times New Roman" w:hAnsi="Times New Roman"/>
          <w:b/>
          <w:smallCaps/>
        </w:rPr>
      </w:pPr>
      <w:r w:rsidRPr="00591870">
        <w:rPr>
          <w:rFonts w:ascii="Times New Roman" w:eastAsia="Times New Roman" w:hAnsi="Times New Roman"/>
          <w:b/>
          <w:smallCaps/>
        </w:rPr>
        <w:t>Project Framework</w:t>
      </w:r>
    </w:p>
    <w:p w:rsidR="006C0061" w:rsidRPr="00591870" w:rsidRDefault="006C0061" w:rsidP="0069704D">
      <w:pPr>
        <w:spacing w:after="0" w:line="240" w:lineRule="auto"/>
        <w:ind w:left="360"/>
        <w:rPr>
          <w:rFonts w:ascii="Times New Roman" w:eastAsia="Times New Roman" w:hAnsi="Times New Roman"/>
          <w:b/>
          <w:smallCaps/>
        </w:rPr>
      </w:pPr>
    </w:p>
    <w:tbl>
      <w:tblPr>
        <w:tblpPr w:leftFromText="180" w:rightFromText="180" w:vertAnchor="text" w:tblpY="1"/>
        <w:tblOverlap w:val="never"/>
        <w:tblW w:w="52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92"/>
        <w:gridCol w:w="606"/>
        <w:gridCol w:w="1589"/>
        <w:gridCol w:w="2937"/>
        <w:gridCol w:w="851"/>
        <w:gridCol w:w="1080"/>
        <w:gridCol w:w="1439"/>
      </w:tblGrid>
      <w:tr w:rsidR="00591870" w:rsidRPr="008F2CB8" w:rsidTr="00334260">
        <w:trPr>
          <w:trHeight w:val="260"/>
        </w:trPr>
        <w:tc>
          <w:tcPr>
            <w:tcW w:w="5000" w:type="pct"/>
            <w:gridSpan w:val="7"/>
            <w:shd w:val="clear" w:color="auto" w:fill="FFFFFF"/>
          </w:tcPr>
          <w:p w:rsidR="00591870" w:rsidRPr="008F2CB8" w:rsidRDefault="00591870" w:rsidP="00334260">
            <w:pPr>
              <w:keepNext/>
              <w:spacing w:after="0" w:line="240" w:lineRule="auto"/>
              <w:outlineLvl w:val="2"/>
              <w:rPr>
                <w:rFonts w:ascii="Times New Roman" w:eastAsia="Times New Roman" w:hAnsi="Times New Roman"/>
                <w:b/>
                <w:iCs/>
                <w:color w:val="000000"/>
              </w:rPr>
            </w:pPr>
            <w:r w:rsidRPr="008F2CB8">
              <w:rPr>
                <w:rFonts w:ascii="Times New Roman" w:eastAsia="Times New Roman" w:hAnsi="Times New Roman"/>
                <w:b/>
                <w:iCs/>
                <w:color w:val="000000"/>
              </w:rPr>
              <w:t xml:space="preserve">Project Objective: </w:t>
            </w:r>
            <w:r w:rsidR="00964A63" w:rsidRPr="00964A63">
              <w:rPr>
                <w:rFonts w:ascii="Times New Roman" w:eastAsia="Times New Roman" w:hAnsi="Times New Roman"/>
                <w:b/>
                <w:iCs/>
                <w:color w:val="000000"/>
              </w:rPr>
              <w:t>Increased manufacturing and widespread application of energy efficient electric motors in China</w:t>
            </w:r>
          </w:p>
        </w:tc>
      </w:tr>
      <w:tr w:rsidR="00FE72D2" w:rsidRPr="008F2CB8" w:rsidTr="00334260">
        <w:trPr>
          <w:trHeight w:val="260"/>
        </w:trPr>
        <w:tc>
          <w:tcPr>
            <w:tcW w:w="704" w:type="pct"/>
            <w:shd w:val="clear" w:color="auto" w:fill="FFFFFF"/>
            <w:vAlign w:val="center"/>
          </w:tcPr>
          <w:p w:rsidR="00591870" w:rsidRPr="008F2CB8" w:rsidRDefault="00591870" w:rsidP="00334260">
            <w:pPr>
              <w:keepNext/>
              <w:spacing w:after="0" w:line="240" w:lineRule="auto"/>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Project Component</w:t>
            </w:r>
          </w:p>
        </w:tc>
        <w:tc>
          <w:tcPr>
            <w:tcW w:w="306" w:type="pct"/>
            <w:shd w:val="clear" w:color="auto" w:fill="FFFFFF"/>
            <w:vAlign w:val="center"/>
          </w:tcPr>
          <w:p w:rsidR="00591870" w:rsidRPr="008F2CB8" w:rsidRDefault="00591870" w:rsidP="00334260">
            <w:pPr>
              <w:keepNext/>
              <w:spacing w:after="0" w:line="240" w:lineRule="auto"/>
              <w:ind w:left="-107" w:right="-108"/>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Grant Type</w:t>
            </w:r>
          </w:p>
        </w:tc>
        <w:tc>
          <w:tcPr>
            <w:tcW w:w="803" w:type="pct"/>
            <w:shd w:val="clear" w:color="auto" w:fill="FFFFFF"/>
            <w:vAlign w:val="center"/>
          </w:tcPr>
          <w:p w:rsidR="00591870" w:rsidRPr="008F2CB8" w:rsidRDefault="00591870" w:rsidP="00334260">
            <w:pPr>
              <w:keepNext/>
              <w:spacing w:after="0" w:line="240" w:lineRule="auto"/>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Expected Outcomes</w:t>
            </w:r>
          </w:p>
        </w:tc>
        <w:tc>
          <w:tcPr>
            <w:tcW w:w="1484" w:type="pct"/>
            <w:shd w:val="clear" w:color="auto" w:fill="FFFFFF"/>
            <w:vAlign w:val="center"/>
          </w:tcPr>
          <w:p w:rsidR="00591870" w:rsidRPr="008F2CB8" w:rsidRDefault="00591870" w:rsidP="00334260">
            <w:pPr>
              <w:keepNext/>
              <w:spacing w:after="0" w:line="240" w:lineRule="auto"/>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Expected Outputs</w:t>
            </w:r>
          </w:p>
        </w:tc>
        <w:tc>
          <w:tcPr>
            <w:tcW w:w="430" w:type="pct"/>
            <w:shd w:val="clear" w:color="auto" w:fill="FFFFFF"/>
            <w:vAlign w:val="center"/>
          </w:tcPr>
          <w:p w:rsidR="00591870" w:rsidRPr="008F2CB8" w:rsidRDefault="00591870" w:rsidP="00334260">
            <w:pPr>
              <w:keepNext/>
              <w:spacing w:after="0" w:line="240" w:lineRule="auto"/>
              <w:jc w:val="center"/>
              <w:outlineLvl w:val="2"/>
              <w:rPr>
                <w:rFonts w:ascii="Times New Roman" w:eastAsia="Times New Roman" w:hAnsi="Times New Roman"/>
                <w:iCs/>
                <w:color w:val="000000"/>
                <w:sz w:val="20"/>
                <w:szCs w:val="20"/>
              </w:rPr>
            </w:pPr>
            <w:r w:rsidRPr="008F2CB8">
              <w:rPr>
                <w:rFonts w:ascii="Times New Roman" w:eastAsia="Times New Roman" w:hAnsi="Times New Roman"/>
                <w:b/>
                <w:iCs/>
                <w:color w:val="000000"/>
                <w:sz w:val="20"/>
                <w:szCs w:val="20"/>
              </w:rPr>
              <w:t>Trust Fund</w:t>
            </w:r>
          </w:p>
        </w:tc>
        <w:tc>
          <w:tcPr>
            <w:tcW w:w="546" w:type="pct"/>
            <w:shd w:val="clear" w:color="auto" w:fill="FFFFFF"/>
          </w:tcPr>
          <w:p w:rsidR="00591870" w:rsidRPr="008F2CB8" w:rsidRDefault="00591870" w:rsidP="00334260">
            <w:pPr>
              <w:keepNext/>
              <w:spacing w:after="0" w:line="240" w:lineRule="auto"/>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Grant Amount ($)</w:t>
            </w:r>
          </w:p>
        </w:tc>
        <w:tc>
          <w:tcPr>
            <w:tcW w:w="727" w:type="pct"/>
            <w:shd w:val="clear" w:color="auto" w:fill="FFFFFF"/>
          </w:tcPr>
          <w:p w:rsidR="00591870" w:rsidRPr="008F2CB8" w:rsidRDefault="00591870" w:rsidP="00334260">
            <w:pPr>
              <w:keepNext/>
              <w:spacing w:after="0" w:line="240" w:lineRule="auto"/>
              <w:jc w:val="center"/>
              <w:outlineLvl w:val="2"/>
              <w:rPr>
                <w:rFonts w:ascii="Times New Roman" w:eastAsia="Times New Roman" w:hAnsi="Times New Roman"/>
                <w:b/>
                <w:iCs/>
                <w:color w:val="000000"/>
                <w:sz w:val="20"/>
                <w:szCs w:val="20"/>
              </w:rPr>
            </w:pPr>
            <w:r w:rsidRPr="008F2CB8">
              <w:rPr>
                <w:rFonts w:ascii="Times New Roman" w:eastAsia="Times New Roman" w:hAnsi="Times New Roman"/>
                <w:b/>
                <w:iCs/>
                <w:color w:val="000000"/>
                <w:sz w:val="20"/>
                <w:szCs w:val="20"/>
              </w:rPr>
              <w:t>Confirmed Co</w:t>
            </w:r>
            <w:r w:rsidR="006C0061">
              <w:rPr>
                <w:rFonts w:ascii="Times New Roman" w:eastAsia="Times New Roman" w:hAnsi="Times New Roman"/>
                <w:b/>
                <w:iCs/>
                <w:color w:val="000000"/>
                <w:sz w:val="20"/>
                <w:szCs w:val="20"/>
              </w:rPr>
              <w:t>-</w:t>
            </w:r>
            <w:r w:rsidRPr="008F2CB8">
              <w:rPr>
                <w:rFonts w:ascii="Times New Roman" w:eastAsia="Times New Roman" w:hAnsi="Times New Roman"/>
                <w:b/>
                <w:iCs/>
                <w:color w:val="000000"/>
                <w:sz w:val="20"/>
                <w:szCs w:val="20"/>
              </w:rPr>
              <w:t>financing</w:t>
            </w:r>
          </w:p>
          <w:p w:rsidR="00591870" w:rsidRPr="008F2CB8" w:rsidRDefault="00591870" w:rsidP="00334260">
            <w:pPr>
              <w:keepNext/>
              <w:spacing w:after="0" w:line="240" w:lineRule="auto"/>
              <w:jc w:val="center"/>
              <w:outlineLvl w:val="2"/>
              <w:rPr>
                <w:rFonts w:ascii="Times New Roman" w:eastAsia="Times New Roman" w:hAnsi="Times New Roman"/>
                <w:iCs/>
                <w:color w:val="000000"/>
                <w:sz w:val="20"/>
                <w:szCs w:val="20"/>
              </w:rPr>
            </w:pPr>
            <w:r w:rsidRPr="008F2CB8">
              <w:rPr>
                <w:rFonts w:ascii="Times New Roman" w:eastAsia="Times New Roman" w:hAnsi="Times New Roman"/>
                <w:b/>
                <w:iCs/>
                <w:color w:val="000000"/>
                <w:sz w:val="20"/>
                <w:szCs w:val="20"/>
              </w:rPr>
              <w:t xml:space="preserve">($) </w:t>
            </w:r>
          </w:p>
        </w:tc>
      </w:tr>
      <w:tr w:rsidR="00FE72D2" w:rsidRPr="008F2CB8" w:rsidTr="00334260">
        <w:tc>
          <w:tcPr>
            <w:tcW w:w="704" w:type="pct"/>
            <w:shd w:val="clear" w:color="auto" w:fill="FFFFFF"/>
          </w:tcPr>
          <w:p w:rsidR="00591870" w:rsidRPr="008F2CB8" w:rsidRDefault="00964A63" w:rsidP="00334260">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 xml:space="preserve">Component 1: Policy and Regulatory Frameworks on the Production </w:t>
            </w:r>
            <w:r w:rsidRPr="00964A63">
              <w:rPr>
                <w:rFonts w:ascii="Times New Roman" w:eastAsia="Times New Roman" w:hAnsi="Times New Roman"/>
                <w:sz w:val="20"/>
                <w:szCs w:val="20"/>
              </w:rPr>
              <w:lastRenderedPageBreak/>
              <w:t>and Application of EE Motors</w:t>
            </w:r>
          </w:p>
        </w:tc>
        <w:bookmarkStart w:id="14" w:name="GrantType_01"/>
        <w:tc>
          <w:tcPr>
            <w:tcW w:w="306"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lastRenderedPageBreak/>
              <w:fldChar w:fldCharType="begin">
                <w:ffData>
                  <w:name w:val="GrantType_01"/>
                  <w:enabled/>
                  <w:calcOnExit w:val="0"/>
                  <w:ddList>
                    <w:result w:val="1"/>
                    <w:listEntry w:val="(select)"/>
                    <w:listEntry w:val="TA"/>
                    <w:listEntry w:val="Inv"/>
                  </w:ddList>
                </w:ffData>
              </w:fldChar>
            </w:r>
            <w:r w:rsidR="00591870" w:rsidRPr="008F2CB8">
              <w:rPr>
                <w:rFonts w:ascii="Times New Roman" w:eastAsia="Times New Roman" w:hAnsi="Times New Roman"/>
                <w:sz w:val="20"/>
                <w:szCs w:val="20"/>
              </w:rPr>
              <w:instrText xml:space="preserve"> FORMDROPDOWN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Pr="008F2CB8">
              <w:rPr>
                <w:rFonts w:ascii="Times New Roman" w:eastAsia="Times New Roman" w:hAnsi="Times New Roman"/>
                <w:sz w:val="20"/>
                <w:szCs w:val="20"/>
              </w:rPr>
              <w:fldChar w:fldCharType="end"/>
            </w:r>
            <w:bookmarkEnd w:id="14"/>
          </w:p>
        </w:tc>
        <w:tc>
          <w:tcPr>
            <w:tcW w:w="803" w:type="pct"/>
            <w:shd w:val="clear" w:color="auto" w:fill="FFFFFF"/>
          </w:tcPr>
          <w:p w:rsidR="00591870" w:rsidRPr="008F2CB8" w:rsidRDefault="00B52C7D" w:rsidP="00334260">
            <w:pPr>
              <w:spacing w:after="0" w:line="240" w:lineRule="auto"/>
              <w:rPr>
                <w:rFonts w:ascii="Times New Roman" w:eastAsia="Times New Roman" w:hAnsi="Times New Roman"/>
                <w:sz w:val="20"/>
                <w:szCs w:val="20"/>
              </w:rPr>
            </w:pPr>
            <w:r w:rsidRPr="00B52C7D">
              <w:rPr>
                <w:rFonts w:ascii="Times New Roman" w:eastAsia="Times New Roman" w:hAnsi="Times New Roman"/>
                <w:sz w:val="20"/>
                <w:szCs w:val="20"/>
              </w:rPr>
              <w:t xml:space="preserve">Enhanced and clearly defined policy enforcement mechanisms on the production </w:t>
            </w:r>
            <w:r w:rsidRPr="00B52C7D">
              <w:rPr>
                <w:rFonts w:ascii="Times New Roman" w:eastAsia="Times New Roman" w:hAnsi="Times New Roman"/>
                <w:sz w:val="20"/>
                <w:szCs w:val="20"/>
              </w:rPr>
              <w:lastRenderedPageBreak/>
              <w:t>EE motors and their applications in the Chinese industrial sector</w:t>
            </w:r>
          </w:p>
        </w:tc>
        <w:tc>
          <w:tcPr>
            <w:tcW w:w="1484" w:type="pct"/>
            <w:shd w:val="clear" w:color="auto" w:fill="FFFFFF"/>
          </w:tcPr>
          <w:p w:rsidR="006C0061" w:rsidRPr="006C0061" w:rsidRDefault="006C0061" w:rsidP="00334260">
            <w:pPr>
              <w:pStyle w:val="ListParagraph2"/>
              <w:ind w:left="-39"/>
              <w:rPr>
                <w:sz w:val="20"/>
                <w:szCs w:val="20"/>
              </w:rPr>
            </w:pPr>
            <w:r w:rsidRPr="006C0061">
              <w:rPr>
                <w:sz w:val="20"/>
                <w:szCs w:val="20"/>
              </w:rPr>
              <w:lastRenderedPageBreak/>
              <w:t>1.1: Completed survey of the local electric motor market in China</w:t>
            </w:r>
          </w:p>
          <w:p w:rsidR="00C27DB6" w:rsidRDefault="006C0061" w:rsidP="00334260">
            <w:pPr>
              <w:pStyle w:val="ListParagraph2"/>
              <w:ind w:left="-39"/>
              <w:rPr>
                <w:sz w:val="20"/>
                <w:szCs w:val="20"/>
              </w:rPr>
            </w:pPr>
            <w:r w:rsidRPr="006C0061">
              <w:rPr>
                <w:sz w:val="20"/>
                <w:szCs w:val="20"/>
              </w:rPr>
              <w:t xml:space="preserve">1.2: Completed review of existing policies and regulations </w:t>
            </w:r>
            <w:r w:rsidRPr="006C0061">
              <w:rPr>
                <w:sz w:val="20"/>
                <w:szCs w:val="20"/>
              </w:rPr>
              <w:lastRenderedPageBreak/>
              <w:t>applicable to EE motors applications in industrie</w:t>
            </w:r>
            <w:r w:rsidR="00C27DB6">
              <w:rPr>
                <w:sz w:val="20"/>
                <w:szCs w:val="20"/>
              </w:rPr>
              <w:t>s in China</w:t>
            </w:r>
          </w:p>
          <w:p w:rsidR="006C0061" w:rsidRPr="006C0061" w:rsidRDefault="006C0061" w:rsidP="00334260">
            <w:pPr>
              <w:pStyle w:val="ListParagraph2"/>
              <w:ind w:left="-39"/>
              <w:rPr>
                <w:sz w:val="20"/>
                <w:szCs w:val="20"/>
              </w:rPr>
            </w:pPr>
            <w:r w:rsidRPr="006C0061">
              <w:rPr>
                <w:sz w:val="20"/>
                <w:szCs w:val="20"/>
              </w:rPr>
              <w:t>1.3: Recommended policies and implementing rules and regulations on EE motors production and their application in the Chinese industries taking into consideration all the past and ongoing programs in China and many other global experiences</w:t>
            </w:r>
          </w:p>
          <w:p w:rsidR="006C0061" w:rsidRPr="006C0061" w:rsidRDefault="006C0061" w:rsidP="00334260">
            <w:pPr>
              <w:pStyle w:val="ListParagraph2"/>
              <w:ind w:left="-39"/>
              <w:rPr>
                <w:sz w:val="20"/>
                <w:szCs w:val="20"/>
              </w:rPr>
            </w:pPr>
            <w:r w:rsidRPr="006C0061">
              <w:rPr>
                <w:sz w:val="20"/>
                <w:szCs w:val="20"/>
              </w:rPr>
              <w:t>1.4: Recommended policies and implementing rules and regulations on the development and support of the local EMR industry</w:t>
            </w:r>
          </w:p>
          <w:p w:rsidR="006C0061" w:rsidRPr="006C0061" w:rsidRDefault="006C0061" w:rsidP="00334260">
            <w:pPr>
              <w:pStyle w:val="ListParagraph2"/>
              <w:ind w:left="-39"/>
              <w:rPr>
                <w:sz w:val="20"/>
                <w:szCs w:val="20"/>
              </w:rPr>
            </w:pPr>
            <w:r w:rsidRPr="006C0061">
              <w:rPr>
                <w:sz w:val="20"/>
                <w:szCs w:val="20"/>
              </w:rPr>
              <w:t>1.5: Recommended policies and implementing rules and regulations for the phasing out (including appropriate support measures) of existing low efficiency electric motors</w:t>
            </w:r>
          </w:p>
          <w:p w:rsidR="006C0061" w:rsidRPr="006C0061" w:rsidRDefault="006C0061" w:rsidP="00334260">
            <w:pPr>
              <w:pStyle w:val="ListParagraph2"/>
              <w:ind w:left="-39"/>
              <w:rPr>
                <w:sz w:val="20"/>
                <w:szCs w:val="20"/>
              </w:rPr>
            </w:pPr>
            <w:r w:rsidRPr="006C0061">
              <w:rPr>
                <w:sz w:val="20"/>
                <w:szCs w:val="20"/>
              </w:rPr>
              <w:t>1.6: Established recommended system for EE system performance standards, testing protocol, and certification system</w:t>
            </w:r>
          </w:p>
          <w:p w:rsidR="006C0061" w:rsidRPr="006C0061" w:rsidRDefault="006C0061" w:rsidP="00334260">
            <w:pPr>
              <w:pStyle w:val="ListParagraph2"/>
              <w:ind w:left="-39"/>
              <w:rPr>
                <w:sz w:val="20"/>
                <w:szCs w:val="20"/>
              </w:rPr>
            </w:pPr>
            <w:r w:rsidRPr="006C0061">
              <w:rPr>
                <w:sz w:val="20"/>
                <w:szCs w:val="20"/>
              </w:rPr>
              <w:t xml:space="preserve">1.7: Enforced implementing rules and mechanisms for the approved policies &amp; regulations on EE electric motors production and application. </w:t>
            </w:r>
          </w:p>
          <w:p w:rsidR="006C0061" w:rsidRPr="006C0061" w:rsidRDefault="006C0061" w:rsidP="00334260">
            <w:pPr>
              <w:pStyle w:val="ListParagraph2"/>
              <w:ind w:left="-39"/>
              <w:rPr>
                <w:sz w:val="20"/>
                <w:szCs w:val="20"/>
              </w:rPr>
            </w:pPr>
            <w:r w:rsidRPr="006C0061">
              <w:rPr>
                <w:sz w:val="20"/>
                <w:szCs w:val="20"/>
              </w:rPr>
              <w:t>1.8: Established M&amp;E and improvement system on the enforcement of the approved policies and regulations on EE motors production and application.</w:t>
            </w:r>
          </w:p>
          <w:p w:rsidR="00591870" w:rsidRPr="008F2CB8" w:rsidRDefault="006C0061" w:rsidP="00334260">
            <w:pPr>
              <w:pStyle w:val="ListParagraph2"/>
              <w:ind w:left="-39"/>
              <w:rPr>
                <w:sz w:val="20"/>
                <w:szCs w:val="20"/>
              </w:rPr>
            </w:pPr>
            <w:r w:rsidRPr="006C0061">
              <w:rPr>
                <w:sz w:val="20"/>
                <w:szCs w:val="20"/>
              </w:rPr>
              <w:t>1.9: Investment plans for EE motor production by new local electric motor manufacturers who were motivated and influenced by the enforced policies and regulations.</w:t>
            </w:r>
          </w:p>
        </w:tc>
        <w:bookmarkStart w:id="15" w:name="B_TF_01"/>
        <w:tc>
          <w:tcPr>
            <w:tcW w:w="430"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SCCF"/>
                    <w:listEntry w:val="NPIF"/>
                  </w:ddList>
                </w:ffData>
              </w:fldChar>
            </w:r>
            <w:r w:rsidR="000500A1" w:rsidRPr="008F2CB8">
              <w:rPr>
                <w:rFonts w:ascii="Times New Roman" w:eastAsia="Times New Roman" w:hAnsi="Times New Roman"/>
                <w:bCs/>
                <w:smallCaps/>
                <w:sz w:val="20"/>
                <w:szCs w:val="20"/>
              </w:rPr>
              <w:instrText xml:space="preserve"> FORMDROPDOWN </w:instrText>
            </w:r>
            <w:r w:rsidR="005A2A11">
              <w:rPr>
                <w:rFonts w:ascii="Times New Roman" w:eastAsia="Times New Roman" w:hAnsi="Times New Roman"/>
                <w:bCs/>
                <w:smallCaps/>
                <w:sz w:val="20"/>
                <w:szCs w:val="20"/>
              </w:rPr>
            </w:r>
            <w:r w:rsidR="005A2A11">
              <w:rPr>
                <w:rFonts w:ascii="Times New Roman" w:eastAsia="Times New Roman" w:hAnsi="Times New Roman"/>
                <w:bCs/>
                <w:smallCaps/>
                <w:sz w:val="20"/>
                <w:szCs w:val="20"/>
              </w:rPr>
              <w:fldChar w:fldCharType="separate"/>
            </w:r>
            <w:r w:rsidRPr="008F2CB8">
              <w:rPr>
                <w:rFonts w:ascii="Times New Roman" w:eastAsia="Times New Roman" w:hAnsi="Times New Roman"/>
                <w:bCs/>
                <w:smallCaps/>
                <w:sz w:val="20"/>
                <w:szCs w:val="20"/>
              </w:rPr>
              <w:fldChar w:fldCharType="end"/>
            </w:r>
            <w:bookmarkEnd w:id="15"/>
          </w:p>
        </w:tc>
        <w:bookmarkStart w:id="16" w:name="B_GA_01"/>
        <w:tc>
          <w:tcPr>
            <w:tcW w:w="546" w:type="pct"/>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GA_01"/>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9D0FFB" w:rsidRPr="008F2CB8">
              <w:rPr>
                <w:rFonts w:ascii="Times New Roman" w:eastAsia="Times New Roman" w:hAnsi="Times New Roman"/>
                <w:noProof/>
                <w:sz w:val="20"/>
                <w:szCs w:val="20"/>
              </w:rPr>
              <w:t>800,000</w:t>
            </w:r>
            <w:r w:rsidRPr="008F2CB8">
              <w:rPr>
                <w:rFonts w:ascii="Times New Roman" w:eastAsia="Times New Roman" w:hAnsi="Times New Roman"/>
                <w:noProof/>
                <w:sz w:val="20"/>
                <w:szCs w:val="20"/>
              </w:rPr>
              <w:fldChar w:fldCharType="end"/>
            </w:r>
            <w:bookmarkEnd w:id="16"/>
          </w:p>
        </w:tc>
        <w:bookmarkStart w:id="17" w:name="B_CO_01"/>
        <w:tc>
          <w:tcPr>
            <w:tcW w:w="727" w:type="pct"/>
            <w:shd w:val="clear" w:color="auto" w:fill="FFFFFF"/>
          </w:tcPr>
          <w:p w:rsidR="00591870" w:rsidRPr="008F2CB8" w:rsidRDefault="00D42469" w:rsidP="00334260">
            <w:pPr>
              <w:spacing w:after="0" w:line="240" w:lineRule="auto"/>
              <w:jc w:val="right"/>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B_CO_01"/>
                  <w:enabled/>
                  <w:calcOnExit/>
                  <w:textInput>
                    <w:type w:val="number"/>
                    <w:format w:val="#,##0"/>
                  </w:textInput>
                </w:ffData>
              </w:fldChar>
            </w:r>
            <w:r w:rsidR="00591870" w:rsidRPr="008F2CB8">
              <w:rPr>
                <w:rFonts w:ascii="Times New Roman" w:eastAsia="Times New Roman" w:hAnsi="Times New Roman"/>
                <w:sz w:val="20"/>
                <w:szCs w:val="20"/>
              </w:rPr>
              <w:instrText xml:space="preserve"> FORMTEXT </w:instrText>
            </w:r>
            <w:r w:rsidRPr="008F2CB8">
              <w:rPr>
                <w:rFonts w:ascii="Times New Roman" w:eastAsia="Times New Roman" w:hAnsi="Times New Roman"/>
                <w:sz w:val="20"/>
                <w:szCs w:val="20"/>
              </w:rPr>
            </w:r>
            <w:r w:rsidRPr="008F2CB8">
              <w:rPr>
                <w:rFonts w:ascii="Times New Roman" w:eastAsia="Times New Roman" w:hAnsi="Times New Roman"/>
                <w:sz w:val="20"/>
                <w:szCs w:val="20"/>
              </w:rPr>
              <w:fldChar w:fldCharType="separate"/>
            </w:r>
            <w:r w:rsidR="006F3003" w:rsidRPr="008F2CB8">
              <w:rPr>
                <w:rFonts w:ascii="Times New Roman" w:eastAsia="Times New Roman" w:hAnsi="Times New Roman"/>
                <w:noProof/>
                <w:sz w:val="20"/>
                <w:szCs w:val="20"/>
              </w:rPr>
              <w:t>1,9</w:t>
            </w:r>
            <w:r w:rsidR="009D0FFB" w:rsidRPr="008F2CB8">
              <w:rPr>
                <w:rFonts w:ascii="Times New Roman" w:eastAsia="Times New Roman" w:hAnsi="Times New Roman"/>
                <w:noProof/>
                <w:sz w:val="20"/>
                <w:szCs w:val="20"/>
              </w:rPr>
              <w:t>00,000</w:t>
            </w:r>
            <w:r w:rsidRPr="008F2CB8">
              <w:rPr>
                <w:rFonts w:ascii="Times New Roman" w:eastAsia="Times New Roman" w:hAnsi="Times New Roman"/>
                <w:sz w:val="20"/>
                <w:szCs w:val="20"/>
              </w:rPr>
              <w:fldChar w:fldCharType="end"/>
            </w:r>
            <w:bookmarkEnd w:id="17"/>
          </w:p>
        </w:tc>
      </w:tr>
      <w:tr w:rsidR="00334260" w:rsidRPr="008F2CB8" w:rsidTr="00334260">
        <w:tc>
          <w:tcPr>
            <w:tcW w:w="704" w:type="pct"/>
            <w:shd w:val="clear" w:color="auto" w:fill="FFFFFF"/>
          </w:tcPr>
          <w:p w:rsidR="00591870" w:rsidRPr="008F2CB8" w:rsidRDefault="00964A63" w:rsidP="00334260">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lastRenderedPageBreak/>
              <w:t>Component 2: EE Motors Production and Applications</w:t>
            </w:r>
          </w:p>
        </w:tc>
        <w:bookmarkStart w:id="18" w:name="GrantType_02"/>
        <w:tc>
          <w:tcPr>
            <w:tcW w:w="306"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GrantType_02"/>
                  <w:enabled/>
                  <w:calcOnExit w:val="0"/>
                  <w:ddList>
                    <w:result w:val="1"/>
                    <w:listEntry w:val="(select)"/>
                    <w:listEntry w:val="TA"/>
                    <w:listEntry w:val="Inv"/>
                  </w:ddList>
                </w:ffData>
              </w:fldChar>
            </w:r>
            <w:r w:rsidR="00591870" w:rsidRPr="008F2CB8">
              <w:rPr>
                <w:rFonts w:ascii="Times New Roman" w:eastAsia="Times New Roman" w:hAnsi="Times New Roman"/>
                <w:sz w:val="20"/>
                <w:szCs w:val="20"/>
              </w:rPr>
              <w:instrText xml:space="preserve"> FORMDROPDOWN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Pr="008F2CB8">
              <w:rPr>
                <w:rFonts w:ascii="Times New Roman" w:eastAsia="Times New Roman" w:hAnsi="Times New Roman"/>
                <w:sz w:val="20"/>
                <w:szCs w:val="20"/>
              </w:rPr>
              <w:fldChar w:fldCharType="end"/>
            </w:r>
            <w:bookmarkEnd w:id="18"/>
          </w:p>
        </w:tc>
        <w:tc>
          <w:tcPr>
            <w:tcW w:w="803" w:type="pct"/>
            <w:shd w:val="clear" w:color="auto" w:fill="FFFFFF"/>
          </w:tcPr>
          <w:p w:rsidR="00591870" w:rsidRPr="008F2CB8" w:rsidRDefault="00B52C7D" w:rsidP="00334260">
            <w:pPr>
              <w:spacing w:after="0" w:line="240" w:lineRule="auto"/>
              <w:rPr>
                <w:rFonts w:ascii="Times New Roman" w:eastAsia="Times New Roman" w:hAnsi="Times New Roman"/>
                <w:sz w:val="20"/>
                <w:szCs w:val="20"/>
              </w:rPr>
            </w:pPr>
            <w:r w:rsidRPr="00B52C7D">
              <w:rPr>
                <w:rFonts w:ascii="Times New Roman" w:eastAsia="Times New Roman" w:hAnsi="Times New Roman"/>
                <w:sz w:val="20"/>
                <w:szCs w:val="20"/>
              </w:rPr>
              <w:t>Increased local production of EE motors for applications in Chinese industries</w:t>
            </w:r>
          </w:p>
        </w:tc>
        <w:tc>
          <w:tcPr>
            <w:tcW w:w="1484" w:type="pct"/>
            <w:shd w:val="clear" w:color="auto" w:fill="FFFFFF"/>
          </w:tcPr>
          <w:p w:rsidR="003F5490" w:rsidRPr="003F5490" w:rsidRDefault="003F5490" w:rsidP="00334260">
            <w:pPr>
              <w:pStyle w:val="ListParagraph2"/>
              <w:ind w:left="-39"/>
              <w:rPr>
                <w:sz w:val="20"/>
                <w:szCs w:val="20"/>
              </w:rPr>
            </w:pPr>
            <w:r w:rsidRPr="003F5490">
              <w:rPr>
                <w:sz w:val="20"/>
                <w:szCs w:val="20"/>
              </w:rPr>
              <w:t>2.1: Successfully completed/ implemented technical assistance provided on local production of EE motors</w:t>
            </w:r>
          </w:p>
          <w:p w:rsidR="003F5490" w:rsidRPr="003F5490" w:rsidRDefault="003F5490" w:rsidP="00334260">
            <w:pPr>
              <w:pStyle w:val="ListParagraph2"/>
              <w:ind w:left="-39"/>
              <w:rPr>
                <w:sz w:val="20"/>
                <w:szCs w:val="20"/>
              </w:rPr>
            </w:pPr>
            <w:r w:rsidRPr="003F5490">
              <w:rPr>
                <w:sz w:val="20"/>
                <w:szCs w:val="20"/>
              </w:rPr>
              <w:t>2.1.1 Adopted capacity development program for  local EE motor (HEM and REM) manufacturers</w:t>
            </w:r>
          </w:p>
          <w:p w:rsidR="003F5490" w:rsidRPr="003F5490" w:rsidRDefault="003F5490" w:rsidP="00334260">
            <w:pPr>
              <w:pStyle w:val="ListParagraph2"/>
              <w:ind w:left="-39"/>
              <w:rPr>
                <w:sz w:val="20"/>
                <w:szCs w:val="20"/>
              </w:rPr>
            </w:pPr>
            <w:r w:rsidRPr="003F5490">
              <w:rPr>
                <w:sz w:val="20"/>
                <w:szCs w:val="20"/>
              </w:rPr>
              <w:t>2.1.2: Completed training courses for local electric motor manufacturers on the design and manufacturing of EE motors (HEMs and REMs)</w:t>
            </w:r>
          </w:p>
          <w:p w:rsidR="003F5490" w:rsidRPr="003F5490" w:rsidRDefault="003F5490" w:rsidP="00334260">
            <w:pPr>
              <w:pStyle w:val="ListParagraph2"/>
              <w:ind w:left="-39"/>
              <w:rPr>
                <w:sz w:val="20"/>
                <w:szCs w:val="20"/>
              </w:rPr>
            </w:pPr>
            <w:r w:rsidRPr="003F5490">
              <w:rPr>
                <w:sz w:val="20"/>
                <w:szCs w:val="20"/>
              </w:rPr>
              <w:lastRenderedPageBreak/>
              <w:t>2.1.3 Disseminated information on improved EE motor product design and production</w:t>
            </w:r>
          </w:p>
          <w:p w:rsidR="003F5490" w:rsidRPr="003F5490" w:rsidRDefault="003F5490" w:rsidP="00334260">
            <w:pPr>
              <w:pStyle w:val="ListParagraph2"/>
              <w:ind w:left="-39"/>
              <w:rPr>
                <w:sz w:val="20"/>
                <w:szCs w:val="20"/>
              </w:rPr>
            </w:pPr>
            <w:r w:rsidRPr="003F5490">
              <w:rPr>
                <w:sz w:val="20"/>
                <w:szCs w:val="20"/>
              </w:rPr>
              <w:t>2.2: Institutional development in increasing production of EE Motors</w:t>
            </w:r>
          </w:p>
          <w:p w:rsidR="003F5490" w:rsidRPr="003F5490" w:rsidRDefault="003F5490" w:rsidP="00334260">
            <w:pPr>
              <w:pStyle w:val="ListParagraph2"/>
              <w:ind w:left="-39"/>
              <w:rPr>
                <w:sz w:val="20"/>
                <w:szCs w:val="20"/>
              </w:rPr>
            </w:pPr>
            <w:r w:rsidRPr="003F5490">
              <w:rPr>
                <w:sz w:val="20"/>
                <w:szCs w:val="20"/>
              </w:rPr>
              <w:t>2.2.1: Established and operational EE motor research center and EE motor industry association</w:t>
            </w:r>
          </w:p>
          <w:p w:rsidR="003F5490" w:rsidRPr="003F5490" w:rsidRDefault="003F5490" w:rsidP="00334260">
            <w:pPr>
              <w:pStyle w:val="ListParagraph2"/>
              <w:ind w:left="-39"/>
              <w:rPr>
                <w:sz w:val="20"/>
                <w:szCs w:val="20"/>
              </w:rPr>
            </w:pPr>
            <w:r w:rsidRPr="003F5490">
              <w:rPr>
                <w:sz w:val="20"/>
                <w:szCs w:val="20"/>
              </w:rPr>
              <w:t>2.2.2</w:t>
            </w:r>
            <w:r w:rsidR="00C27DB6">
              <w:rPr>
                <w:sz w:val="20"/>
                <w:szCs w:val="20"/>
              </w:rPr>
              <w:t>:</w:t>
            </w:r>
            <w:r w:rsidRPr="003F5490">
              <w:rPr>
                <w:sz w:val="20"/>
                <w:szCs w:val="20"/>
              </w:rPr>
              <w:t xml:space="preserve"> Completed demonstration of improved EE motor product design and manufacturing</w:t>
            </w:r>
          </w:p>
          <w:p w:rsidR="003F5490" w:rsidRPr="003F5490" w:rsidRDefault="003F5490" w:rsidP="00334260">
            <w:pPr>
              <w:pStyle w:val="ListParagraph2"/>
              <w:ind w:left="-39"/>
              <w:rPr>
                <w:sz w:val="20"/>
                <w:szCs w:val="20"/>
              </w:rPr>
            </w:pPr>
            <w:r w:rsidRPr="003F5490">
              <w:rPr>
                <w:sz w:val="20"/>
                <w:szCs w:val="20"/>
              </w:rPr>
              <w:t>2.2.3</w:t>
            </w:r>
            <w:r w:rsidR="00C27DB6">
              <w:rPr>
                <w:sz w:val="20"/>
                <w:szCs w:val="20"/>
              </w:rPr>
              <w:t>:</w:t>
            </w:r>
            <w:r w:rsidRPr="003F5490">
              <w:rPr>
                <w:sz w:val="20"/>
                <w:szCs w:val="20"/>
              </w:rPr>
              <w:t xml:space="preserve"> Commercialized  REM </w:t>
            </w:r>
          </w:p>
          <w:p w:rsidR="00591870" w:rsidRPr="008F2CB8" w:rsidRDefault="003F5490" w:rsidP="00334260">
            <w:pPr>
              <w:pStyle w:val="ListParagraph2"/>
              <w:ind w:left="-39"/>
              <w:rPr>
                <w:sz w:val="20"/>
                <w:szCs w:val="20"/>
              </w:rPr>
            </w:pPr>
            <w:r w:rsidRPr="003F5490">
              <w:rPr>
                <w:sz w:val="20"/>
                <w:szCs w:val="20"/>
              </w:rPr>
              <w:t>2.2.4: Established and enforced EE motors application system testing and certification system.</w:t>
            </w:r>
          </w:p>
        </w:tc>
        <w:bookmarkStart w:id="19" w:name="B_TF_02"/>
        <w:tc>
          <w:tcPr>
            <w:tcW w:w="430"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bCs/>
                <w:smallCaps/>
                <w:sz w:val="20"/>
                <w:szCs w:val="20"/>
              </w:rPr>
              <w:lastRenderedPageBreak/>
              <w:fldChar w:fldCharType="begin">
                <w:ffData>
                  <w:name w:val="B_TF_02"/>
                  <w:enabled/>
                  <w:calcOnExit w:val="0"/>
                  <w:ddList>
                    <w:result w:val="1"/>
                    <w:listEntry w:val="(select)"/>
                    <w:listEntry w:val="GEF TF"/>
                    <w:listEntry w:val="LDCF"/>
                    <w:listEntry w:val="SCCF"/>
                    <w:listEntry w:val="NPIF"/>
                  </w:ddList>
                </w:ffData>
              </w:fldChar>
            </w:r>
            <w:r w:rsidR="000500A1" w:rsidRPr="008F2CB8">
              <w:rPr>
                <w:rFonts w:ascii="Times New Roman" w:eastAsia="Times New Roman" w:hAnsi="Times New Roman"/>
                <w:bCs/>
                <w:smallCaps/>
                <w:sz w:val="20"/>
                <w:szCs w:val="20"/>
              </w:rPr>
              <w:instrText xml:space="preserve"> FORMDROPDOWN </w:instrText>
            </w:r>
            <w:r w:rsidR="005A2A11">
              <w:rPr>
                <w:rFonts w:ascii="Times New Roman" w:eastAsia="Times New Roman" w:hAnsi="Times New Roman"/>
                <w:bCs/>
                <w:smallCaps/>
                <w:sz w:val="20"/>
                <w:szCs w:val="20"/>
              </w:rPr>
            </w:r>
            <w:r w:rsidR="005A2A11">
              <w:rPr>
                <w:rFonts w:ascii="Times New Roman" w:eastAsia="Times New Roman" w:hAnsi="Times New Roman"/>
                <w:bCs/>
                <w:smallCaps/>
                <w:sz w:val="20"/>
                <w:szCs w:val="20"/>
              </w:rPr>
              <w:fldChar w:fldCharType="separate"/>
            </w:r>
            <w:r w:rsidRPr="008F2CB8">
              <w:rPr>
                <w:rFonts w:ascii="Times New Roman" w:eastAsia="Times New Roman" w:hAnsi="Times New Roman"/>
                <w:bCs/>
                <w:smallCaps/>
                <w:sz w:val="20"/>
                <w:szCs w:val="20"/>
              </w:rPr>
              <w:fldChar w:fldCharType="end"/>
            </w:r>
            <w:bookmarkEnd w:id="19"/>
          </w:p>
        </w:tc>
        <w:bookmarkStart w:id="20" w:name="B_GA_02"/>
        <w:tc>
          <w:tcPr>
            <w:tcW w:w="546" w:type="pct"/>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GA_02"/>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1,903,330</w:t>
            </w:r>
            <w:r w:rsidRPr="008F2CB8">
              <w:rPr>
                <w:rFonts w:ascii="Times New Roman" w:eastAsia="Times New Roman" w:hAnsi="Times New Roman"/>
                <w:noProof/>
                <w:sz w:val="20"/>
                <w:szCs w:val="20"/>
              </w:rPr>
              <w:fldChar w:fldCharType="end"/>
            </w:r>
            <w:bookmarkEnd w:id="20"/>
          </w:p>
        </w:tc>
        <w:bookmarkStart w:id="21" w:name="B_CO_02"/>
        <w:tc>
          <w:tcPr>
            <w:tcW w:w="727" w:type="pct"/>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CO_02"/>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11,957,000</w:t>
            </w:r>
            <w:r w:rsidRPr="008F2CB8">
              <w:rPr>
                <w:rFonts w:ascii="Times New Roman" w:eastAsia="Times New Roman" w:hAnsi="Times New Roman"/>
                <w:noProof/>
                <w:sz w:val="20"/>
                <w:szCs w:val="20"/>
              </w:rPr>
              <w:fldChar w:fldCharType="end"/>
            </w:r>
            <w:bookmarkEnd w:id="21"/>
          </w:p>
        </w:tc>
      </w:tr>
      <w:tr w:rsidR="00334260" w:rsidRPr="008F2CB8" w:rsidTr="00334260">
        <w:tc>
          <w:tcPr>
            <w:tcW w:w="704" w:type="pct"/>
            <w:tcBorders>
              <w:bottom w:val="single" w:sz="4" w:space="0" w:color="auto"/>
            </w:tcBorders>
            <w:shd w:val="clear" w:color="auto" w:fill="FFFFFF"/>
          </w:tcPr>
          <w:p w:rsidR="00591870" w:rsidRPr="008F2CB8" w:rsidRDefault="00964A63" w:rsidP="00334260">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lastRenderedPageBreak/>
              <w:t>Component 3: Financial Support &amp; Accessibility Improvement</w:t>
            </w:r>
          </w:p>
        </w:tc>
        <w:bookmarkStart w:id="22" w:name="GrantType_03"/>
        <w:tc>
          <w:tcPr>
            <w:tcW w:w="306"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GrantType_03"/>
                  <w:enabled/>
                  <w:calcOnExit w:val="0"/>
                  <w:ddList>
                    <w:result w:val="2"/>
                    <w:listEntry w:val="(select)"/>
                    <w:listEntry w:val="TA"/>
                    <w:listEntry w:val="Inv"/>
                  </w:ddList>
                </w:ffData>
              </w:fldChar>
            </w:r>
            <w:r w:rsidR="00591870" w:rsidRPr="008F2CB8">
              <w:rPr>
                <w:rFonts w:ascii="Times New Roman" w:eastAsia="Times New Roman" w:hAnsi="Times New Roman"/>
                <w:sz w:val="20"/>
                <w:szCs w:val="20"/>
              </w:rPr>
              <w:instrText xml:space="preserve"> FORMDROPDOWN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Pr="008F2CB8">
              <w:rPr>
                <w:rFonts w:ascii="Times New Roman" w:eastAsia="Times New Roman" w:hAnsi="Times New Roman"/>
                <w:sz w:val="20"/>
                <w:szCs w:val="20"/>
              </w:rPr>
              <w:fldChar w:fldCharType="end"/>
            </w:r>
            <w:bookmarkEnd w:id="22"/>
          </w:p>
        </w:tc>
        <w:tc>
          <w:tcPr>
            <w:tcW w:w="803" w:type="pct"/>
            <w:shd w:val="clear" w:color="auto" w:fill="FFFFFF"/>
          </w:tcPr>
          <w:p w:rsidR="00591870" w:rsidRPr="008F2CB8"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Increased application of domestically produced EE Motors (HEMs and REMs) in Chinese industries</w:t>
            </w:r>
          </w:p>
        </w:tc>
        <w:tc>
          <w:tcPr>
            <w:tcW w:w="1484" w:type="pct"/>
            <w:shd w:val="clear" w:color="auto" w:fill="FFFFFF"/>
          </w:tcPr>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3.1: Completed techno-economic feasibility assessment and recommended action plan for financing improved EE motor initiatives of  local electric motor manufacturers and suppliers</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3.2: Developed and implemented  action plan for financing improved EE motor initiatives of  local electric motor manufacturers and suppliers</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3.3: Developed and implemented suitable business models for local financial institutions to support EE motor production and application</w:t>
            </w:r>
          </w:p>
          <w:p w:rsidR="00591870" w:rsidRPr="008F2CB8"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3.4: Operational appropriate EE motor incentive mechanism</w:t>
            </w:r>
          </w:p>
        </w:tc>
        <w:bookmarkStart w:id="23" w:name="B_TF_03"/>
        <w:tc>
          <w:tcPr>
            <w:tcW w:w="430" w:type="pct"/>
            <w:tcBorders>
              <w:bottom w:val="single" w:sz="4" w:space="0" w:color="auto"/>
            </w:tcBorders>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SCCF"/>
                    <w:listEntry w:val="NPIF"/>
                  </w:ddList>
                </w:ffData>
              </w:fldChar>
            </w:r>
            <w:r w:rsidR="000500A1" w:rsidRPr="008F2CB8">
              <w:rPr>
                <w:rFonts w:ascii="Times New Roman" w:eastAsia="Times New Roman" w:hAnsi="Times New Roman"/>
                <w:bCs/>
                <w:smallCaps/>
                <w:sz w:val="20"/>
                <w:szCs w:val="20"/>
              </w:rPr>
              <w:instrText xml:space="preserve"> FORMDROPDOWN </w:instrText>
            </w:r>
            <w:r w:rsidR="005A2A11">
              <w:rPr>
                <w:rFonts w:ascii="Times New Roman" w:eastAsia="Times New Roman" w:hAnsi="Times New Roman"/>
                <w:bCs/>
                <w:smallCaps/>
                <w:sz w:val="20"/>
                <w:szCs w:val="20"/>
              </w:rPr>
            </w:r>
            <w:r w:rsidR="005A2A11">
              <w:rPr>
                <w:rFonts w:ascii="Times New Roman" w:eastAsia="Times New Roman" w:hAnsi="Times New Roman"/>
                <w:bCs/>
                <w:smallCaps/>
                <w:sz w:val="20"/>
                <w:szCs w:val="20"/>
              </w:rPr>
              <w:fldChar w:fldCharType="separate"/>
            </w:r>
            <w:r w:rsidRPr="008F2CB8">
              <w:rPr>
                <w:rFonts w:ascii="Times New Roman" w:eastAsia="Times New Roman" w:hAnsi="Times New Roman"/>
                <w:bCs/>
                <w:smallCaps/>
                <w:sz w:val="20"/>
                <w:szCs w:val="20"/>
              </w:rPr>
              <w:fldChar w:fldCharType="end"/>
            </w:r>
            <w:bookmarkEnd w:id="23"/>
          </w:p>
        </w:tc>
        <w:bookmarkStart w:id="24" w:name="B_GA_03"/>
        <w:tc>
          <w:tcPr>
            <w:tcW w:w="546"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GA_03"/>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AE0874">
              <w:rPr>
                <w:rFonts w:ascii="Times New Roman" w:eastAsia="Times New Roman" w:hAnsi="Times New Roman"/>
                <w:noProof/>
                <w:sz w:val="20"/>
                <w:szCs w:val="20"/>
              </w:rPr>
              <w:t>330,000</w:t>
            </w:r>
            <w:r w:rsidRPr="008F2CB8">
              <w:rPr>
                <w:rFonts w:ascii="Times New Roman" w:eastAsia="Times New Roman" w:hAnsi="Times New Roman"/>
                <w:noProof/>
                <w:sz w:val="20"/>
                <w:szCs w:val="20"/>
              </w:rPr>
              <w:fldChar w:fldCharType="end"/>
            </w:r>
            <w:bookmarkEnd w:id="24"/>
          </w:p>
        </w:tc>
        <w:bookmarkStart w:id="25" w:name="B_CO_03"/>
        <w:tc>
          <w:tcPr>
            <w:tcW w:w="727"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B_CO_03"/>
                  <w:enabled/>
                  <w:calcOnExit/>
                  <w:textInput>
                    <w:type w:val="number"/>
                    <w:format w:val="#,##0"/>
                  </w:textInput>
                </w:ffData>
              </w:fldChar>
            </w:r>
            <w:r w:rsidR="00591870" w:rsidRPr="008F2CB8">
              <w:rPr>
                <w:rFonts w:ascii="Times New Roman" w:eastAsia="Times New Roman" w:hAnsi="Times New Roman"/>
                <w:sz w:val="20"/>
                <w:szCs w:val="20"/>
              </w:rPr>
              <w:instrText xml:space="preserve"> FORMTEXT </w:instrText>
            </w:r>
            <w:r w:rsidRPr="008F2CB8">
              <w:rPr>
                <w:rFonts w:ascii="Times New Roman" w:eastAsia="Times New Roman" w:hAnsi="Times New Roman"/>
                <w:sz w:val="20"/>
                <w:szCs w:val="20"/>
              </w:rPr>
            </w:r>
            <w:r w:rsidRPr="008F2CB8">
              <w:rPr>
                <w:rFonts w:ascii="Times New Roman" w:eastAsia="Times New Roman" w:hAnsi="Times New Roman"/>
                <w:sz w:val="20"/>
                <w:szCs w:val="20"/>
              </w:rPr>
              <w:fldChar w:fldCharType="separate"/>
            </w:r>
            <w:r w:rsidR="00797EB8" w:rsidRPr="008F2CB8">
              <w:rPr>
                <w:rFonts w:ascii="Times New Roman" w:eastAsia="Times New Roman" w:hAnsi="Times New Roman"/>
                <w:noProof/>
                <w:sz w:val="20"/>
                <w:szCs w:val="20"/>
              </w:rPr>
              <w:t>1</w:t>
            </w:r>
            <w:r w:rsidR="002A5866" w:rsidRPr="008F2CB8">
              <w:rPr>
                <w:rFonts w:ascii="Times New Roman" w:eastAsia="Times New Roman" w:hAnsi="Times New Roman"/>
                <w:noProof/>
                <w:sz w:val="20"/>
                <w:szCs w:val="20"/>
              </w:rPr>
              <w:t>,500,000</w:t>
            </w:r>
            <w:r w:rsidRPr="008F2CB8">
              <w:rPr>
                <w:rFonts w:ascii="Times New Roman" w:eastAsia="Times New Roman" w:hAnsi="Times New Roman"/>
                <w:sz w:val="20"/>
                <w:szCs w:val="20"/>
              </w:rPr>
              <w:fldChar w:fldCharType="end"/>
            </w:r>
            <w:bookmarkEnd w:id="25"/>
          </w:p>
        </w:tc>
      </w:tr>
      <w:tr w:rsidR="00334260" w:rsidRPr="008F2CB8" w:rsidTr="00334260">
        <w:tc>
          <w:tcPr>
            <w:tcW w:w="704" w:type="pct"/>
            <w:tcBorders>
              <w:bottom w:val="single" w:sz="4" w:space="0" w:color="auto"/>
            </w:tcBorders>
            <w:shd w:val="clear" w:color="auto" w:fill="FFFFFF"/>
          </w:tcPr>
          <w:p w:rsidR="00591870" w:rsidRPr="008F2CB8" w:rsidRDefault="00964A63" w:rsidP="00334260">
            <w:pPr>
              <w:spacing w:after="0" w:line="240" w:lineRule="auto"/>
              <w:rPr>
                <w:rFonts w:ascii="Times New Roman" w:eastAsia="Times New Roman" w:hAnsi="Times New Roman"/>
                <w:sz w:val="20"/>
                <w:szCs w:val="20"/>
              </w:rPr>
            </w:pPr>
            <w:r w:rsidRPr="00964A63">
              <w:rPr>
                <w:rFonts w:ascii="Times New Roman" w:eastAsia="Times New Roman" w:hAnsi="Times New Roman"/>
                <w:sz w:val="20"/>
                <w:szCs w:val="20"/>
              </w:rPr>
              <w:t>Component 4: EE Motors Promotion</w:t>
            </w:r>
          </w:p>
        </w:tc>
        <w:bookmarkStart w:id="26" w:name="GrantType_04"/>
        <w:tc>
          <w:tcPr>
            <w:tcW w:w="306" w:type="pct"/>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GrantType_04"/>
                  <w:enabled/>
                  <w:calcOnExit w:val="0"/>
                  <w:ddList>
                    <w:result w:val="1"/>
                    <w:listEntry w:val="(select)"/>
                    <w:listEntry w:val="TA"/>
                    <w:listEntry w:val="Inv"/>
                  </w:ddList>
                </w:ffData>
              </w:fldChar>
            </w:r>
            <w:r w:rsidR="00C32E90" w:rsidRPr="008F2CB8">
              <w:rPr>
                <w:rFonts w:ascii="Times New Roman" w:eastAsia="Times New Roman" w:hAnsi="Times New Roman"/>
                <w:sz w:val="20"/>
                <w:szCs w:val="20"/>
              </w:rPr>
              <w:instrText xml:space="preserve"> FORMDROPDOWN </w:instrText>
            </w:r>
            <w:r w:rsidR="005A2A11">
              <w:rPr>
                <w:rFonts w:ascii="Times New Roman" w:eastAsia="Times New Roman" w:hAnsi="Times New Roman"/>
                <w:sz w:val="20"/>
                <w:szCs w:val="20"/>
              </w:rPr>
            </w:r>
            <w:r w:rsidR="005A2A11">
              <w:rPr>
                <w:rFonts w:ascii="Times New Roman" w:eastAsia="Times New Roman" w:hAnsi="Times New Roman"/>
                <w:sz w:val="20"/>
                <w:szCs w:val="20"/>
              </w:rPr>
              <w:fldChar w:fldCharType="separate"/>
            </w:r>
            <w:r w:rsidRPr="008F2CB8">
              <w:rPr>
                <w:rFonts w:ascii="Times New Roman" w:eastAsia="Times New Roman" w:hAnsi="Times New Roman"/>
                <w:sz w:val="20"/>
                <w:szCs w:val="20"/>
              </w:rPr>
              <w:fldChar w:fldCharType="end"/>
            </w:r>
            <w:bookmarkEnd w:id="26"/>
          </w:p>
        </w:tc>
        <w:tc>
          <w:tcPr>
            <w:tcW w:w="803" w:type="pct"/>
            <w:shd w:val="clear" w:color="auto" w:fill="FFFFFF"/>
          </w:tcPr>
          <w:p w:rsidR="00591870" w:rsidRPr="008F2CB8" w:rsidRDefault="00303975" w:rsidP="00334260">
            <w:pPr>
              <w:spacing w:after="0" w:line="240" w:lineRule="auto"/>
              <w:rPr>
                <w:rFonts w:ascii="Times New Roman" w:eastAsia="Times New Roman" w:hAnsi="Times New Roman"/>
                <w:sz w:val="20"/>
                <w:szCs w:val="20"/>
              </w:rPr>
            </w:pPr>
            <w:r>
              <w:rPr>
                <w:rFonts w:ascii="Times New Roman" w:eastAsia="Times New Roman" w:hAnsi="Times New Roman"/>
                <w:sz w:val="20"/>
                <w:szCs w:val="20"/>
              </w:rPr>
              <w:t>I</w:t>
            </w:r>
            <w:r w:rsidRPr="00303975">
              <w:rPr>
                <w:rFonts w:ascii="Times New Roman" w:eastAsia="Times New Roman" w:hAnsi="Times New Roman"/>
                <w:sz w:val="20"/>
                <w:szCs w:val="20"/>
              </w:rPr>
              <w:t>ncreased market share of e</w:t>
            </w:r>
            <w:r>
              <w:rPr>
                <w:rFonts w:ascii="Times New Roman" w:eastAsia="Times New Roman" w:hAnsi="Times New Roman"/>
                <w:sz w:val="20"/>
                <w:szCs w:val="20"/>
              </w:rPr>
              <w:t>nergy efficient electric motors</w:t>
            </w:r>
          </w:p>
        </w:tc>
        <w:tc>
          <w:tcPr>
            <w:tcW w:w="1484" w:type="pct"/>
            <w:shd w:val="clear" w:color="auto" w:fill="FFFFFF"/>
          </w:tcPr>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4.1: Established and operational electric motor market monitoring system</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4.2: Regularly disseminated publication of local EE motors market and product performance information</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4.3. Established guidelines on government procurement for EE motor (HEM &amp;REM)</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4.4. Operational EE motor (HEM and REM) manufacturer incentive program</w:t>
            </w:r>
          </w:p>
          <w:p w:rsidR="003F5490" w:rsidRPr="003F5490"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4.5. Completed industrial consumer education campaigns on EE motor (HEM and REM) applications</w:t>
            </w:r>
          </w:p>
          <w:p w:rsidR="00591870" w:rsidRPr="008F2CB8" w:rsidRDefault="003F5490" w:rsidP="00334260">
            <w:pPr>
              <w:spacing w:after="0" w:line="240" w:lineRule="auto"/>
              <w:rPr>
                <w:rFonts w:ascii="Times New Roman" w:eastAsia="Times New Roman" w:hAnsi="Times New Roman"/>
                <w:sz w:val="20"/>
                <w:szCs w:val="20"/>
              </w:rPr>
            </w:pPr>
            <w:r w:rsidRPr="003F5490">
              <w:rPr>
                <w:rFonts w:ascii="Times New Roman" w:eastAsia="Times New Roman" w:hAnsi="Times New Roman"/>
                <w:sz w:val="20"/>
                <w:szCs w:val="20"/>
              </w:rPr>
              <w:t>4.6. Sustainable follow-up plan for the replication of the project interventions in collaboration with electric motor manufacturers in other Chinese cities</w:t>
            </w:r>
          </w:p>
        </w:tc>
        <w:bookmarkStart w:id="27" w:name="B_TF_04"/>
        <w:tc>
          <w:tcPr>
            <w:tcW w:w="430" w:type="pct"/>
            <w:tcBorders>
              <w:bottom w:val="single" w:sz="4" w:space="0" w:color="auto"/>
            </w:tcBorders>
            <w:shd w:val="clear" w:color="auto" w:fill="FFFFFF"/>
          </w:tcPr>
          <w:p w:rsidR="00591870" w:rsidRPr="008F2CB8" w:rsidRDefault="00D42469"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bCs/>
                <w:smallCaps/>
                <w:sz w:val="20"/>
                <w:szCs w:val="20"/>
              </w:rPr>
              <w:fldChar w:fldCharType="begin">
                <w:ffData>
                  <w:name w:val="B_TF_04"/>
                  <w:enabled/>
                  <w:calcOnExit w:val="0"/>
                  <w:ddList>
                    <w:result w:val="1"/>
                    <w:listEntry w:val="(select)"/>
                    <w:listEntry w:val="GEF TF"/>
                    <w:listEntry w:val="LDCF"/>
                    <w:listEntry w:val="SCCF"/>
                    <w:listEntry w:val="NPIF"/>
                  </w:ddList>
                </w:ffData>
              </w:fldChar>
            </w:r>
            <w:r w:rsidR="000500A1" w:rsidRPr="008F2CB8">
              <w:rPr>
                <w:rFonts w:ascii="Times New Roman" w:eastAsia="Times New Roman" w:hAnsi="Times New Roman"/>
                <w:bCs/>
                <w:smallCaps/>
                <w:sz w:val="20"/>
                <w:szCs w:val="20"/>
              </w:rPr>
              <w:instrText xml:space="preserve"> FORMDROPDOWN </w:instrText>
            </w:r>
            <w:r w:rsidR="005A2A11">
              <w:rPr>
                <w:rFonts w:ascii="Times New Roman" w:eastAsia="Times New Roman" w:hAnsi="Times New Roman"/>
                <w:bCs/>
                <w:smallCaps/>
                <w:sz w:val="20"/>
                <w:szCs w:val="20"/>
              </w:rPr>
            </w:r>
            <w:r w:rsidR="005A2A11">
              <w:rPr>
                <w:rFonts w:ascii="Times New Roman" w:eastAsia="Times New Roman" w:hAnsi="Times New Roman"/>
                <w:bCs/>
                <w:smallCaps/>
                <w:sz w:val="20"/>
                <w:szCs w:val="20"/>
              </w:rPr>
              <w:fldChar w:fldCharType="separate"/>
            </w:r>
            <w:r w:rsidRPr="008F2CB8">
              <w:rPr>
                <w:rFonts w:ascii="Times New Roman" w:eastAsia="Times New Roman" w:hAnsi="Times New Roman"/>
                <w:bCs/>
                <w:smallCaps/>
                <w:sz w:val="20"/>
                <w:szCs w:val="20"/>
              </w:rPr>
              <w:fldChar w:fldCharType="end"/>
            </w:r>
            <w:bookmarkEnd w:id="27"/>
          </w:p>
        </w:tc>
        <w:bookmarkStart w:id="28" w:name="B_GA_04"/>
        <w:tc>
          <w:tcPr>
            <w:tcW w:w="546"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GA_04"/>
                  <w:enabled/>
                  <w:calcOnExit/>
                  <w:textInput>
                    <w:type w:val="number"/>
                    <w:format w:val="#,##0"/>
                  </w:textInput>
                </w:ffData>
              </w:fldChar>
            </w:r>
            <w:r w:rsidR="000500A1"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8F2CB8" w:rsidRPr="008F2CB8">
              <w:rPr>
                <w:rFonts w:ascii="Times New Roman" w:eastAsia="Times New Roman" w:hAnsi="Times New Roman"/>
                <w:noProof/>
                <w:sz w:val="20"/>
                <w:szCs w:val="20"/>
              </w:rPr>
              <w:t>30</w:t>
            </w:r>
            <w:r w:rsidR="002A5866" w:rsidRPr="008F2CB8">
              <w:rPr>
                <w:rFonts w:ascii="Times New Roman" w:eastAsia="Times New Roman" w:hAnsi="Times New Roman"/>
                <w:noProof/>
                <w:sz w:val="20"/>
                <w:szCs w:val="20"/>
              </w:rPr>
              <w:t>0,000</w:t>
            </w:r>
            <w:r w:rsidRPr="008F2CB8">
              <w:rPr>
                <w:rFonts w:ascii="Times New Roman" w:eastAsia="Times New Roman" w:hAnsi="Times New Roman"/>
                <w:noProof/>
                <w:sz w:val="20"/>
                <w:szCs w:val="20"/>
              </w:rPr>
              <w:fldChar w:fldCharType="end"/>
            </w:r>
            <w:bookmarkEnd w:id="28"/>
          </w:p>
        </w:tc>
        <w:bookmarkStart w:id="29" w:name="B_CO_04"/>
        <w:tc>
          <w:tcPr>
            <w:tcW w:w="727"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B_CO_04"/>
                  <w:enabled/>
                  <w:calcOnExit/>
                  <w:textInput>
                    <w:type w:val="number"/>
                    <w:format w:val="#,##0"/>
                  </w:textInput>
                </w:ffData>
              </w:fldChar>
            </w:r>
            <w:r w:rsidR="000500A1" w:rsidRPr="008F2CB8">
              <w:rPr>
                <w:rFonts w:ascii="Times New Roman" w:eastAsia="Times New Roman" w:hAnsi="Times New Roman"/>
                <w:sz w:val="20"/>
                <w:szCs w:val="20"/>
              </w:rPr>
              <w:instrText xml:space="preserve"> FORMTEXT </w:instrText>
            </w:r>
            <w:r w:rsidRPr="008F2CB8">
              <w:rPr>
                <w:rFonts w:ascii="Times New Roman" w:eastAsia="Times New Roman" w:hAnsi="Times New Roman"/>
                <w:sz w:val="20"/>
                <w:szCs w:val="20"/>
              </w:rPr>
            </w:r>
            <w:r w:rsidRPr="008F2CB8">
              <w:rPr>
                <w:rFonts w:ascii="Times New Roman" w:eastAsia="Times New Roman" w:hAnsi="Times New Roman"/>
                <w:sz w:val="20"/>
                <w:szCs w:val="20"/>
              </w:rPr>
              <w:fldChar w:fldCharType="separate"/>
            </w:r>
            <w:r w:rsidR="002A5866" w:rsidRPr="008F2CB8">
              <w:rPr>
                <w:rFonts w:ascii="Times New Roman" w:eastAsia="Times New Roman" w:hAnsi="Times New Roman"/>
                <w:noProof/>
                <w:sz w:val="20"/>
                <w:szCs w:val="20"/>
              </w:rPr>
              <w:t>1,500,00</w:t>
            </w:r>
            <w:r w:rsidR="00797EB8" w:rsidRPr="008F2CB8">
              <w:rPr>
                <w:rFonts w:ascii="Times New Roman" w:eastAsia="Times New Roman" w:hAnsi="Times New Roman"/>
                <w:noProof/>
                <w:sz w:val="20"/>
                <w:szCs w:val="20"/>
              </w:rPr>
              <w:t>0</w:t>
            </w:r>
            <w:r w:rsidRPr="008F2CB8">
              <w:rPr>
                <w:rFonts w:ascii="Times New Roman" w:eastAsia="Times New Roman" w:hAnsi="Times New Roman"/>
                <w:sz w:val="20"/>
                <w:szCs w:val="20"/>
              </w:rPr>
              <w:fldChar w:fldCharType="end"/>
            </w:r>
            <w:bookmarkEnd w:id="29"/>
          </w:p>
        </w:tc>
      </w:tr>
      <w:tr w:rsidR="00FE72D2" w:rsidRPr="008F2CB8" w:rsidTr="00334260">
        <w:tc>
          <w:tcPr>
            <w:tcW w:w="3297" w:type="pct"/>
            <w:gridSpan w:val="4"/>
            <w:tcBorders>
              <w:bottom w:val="single" w:sz="4" w:space="0" w:color="auto"/>
            </w:tcBorders>
            <w:shd w:val="clear" w:color="auto" w:fill="FFFFFF"/>
          </w:tcPr>
          <w:p w:rsidR="00591870" w:rsidRPr="008F2CB8" w:rsidRDefault="00591870"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lastRenderedPageBreak/>
              <w:t>Sub</w:t>
            </w:r>
            <w:r w:rsidR="00303975">
              <w:rPr>
                <w:rFonts w:ascii="Times New Roman" w:eastAsia="Times New Roman" w:hAnsi="Times New Roman"/>
                <w:sz w:val="20"/>
                <w:szCs w:val="20"/>
              </w:rPr>
              <w:t>-</w:t>
            </w:r>
            <w:r w:rsidRPr="008F2CB8">
              <w:rPr>
                <w:rFonts w:ascii="Times New Roman" w:eastAsia="Times New Roman" w:hAnsi="Times New Roman"/>
                <w:sz w:val="20"/>
                <w:szCs w:val="20"/>
              </w:rPr>
              <w:t>total</w:t>
            </w:r>
          </w:p>
        </w:tc>
        <w:tc>
          <w:tcPr>
            <w:tcW w:w="430" w:type="pct"/>
            <w:tcBorders>
              <w:bottom w:val="single" w:sz="4" w:space="0" w:color="auto"/>
            </w:tcBorders>
            <w:shd w:val="clear" w:color="auto" w:fill="FFFFFF"/>
          </w:tcPr>
          <w:p w:rsidR="00591870" w:rsidRPr="008F2CB8" w:rsidRDefault="00591870" w:rsidP="00334260">
            <w:pPr>
              <w:spacing w:after="0" w:line="240" w:lineRule="auto"/>
              <w:jc w:val="right"/>
              <w:rPr>
                <w:rFonts w:ascii="Times New Roman" w:eastAsia="Times New Roman" w:hAnsi="Times New Roman"/>
              </w:rPr>
            </w:pPr>
          </w:p>
        </w:tc>
        <w:bookmarkStart w:id="30" w:name="SUBTOT_B_GA"/>
        <w:tc>
          <w:tcPr>
            <w:tcW w:w="546"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SUBTOT_B_GA"/>
                  <w:enabled w:val="0"/>
                  <w:calcOnExit/>
                  <w:textInput>
                    <w:type w:val="calculated"/>
                    <w:default w:val="=sum(B_GA_01,B_GA_02,B_GA_03,B_GA_04,B_GA_05,B_GA_06,B_GA_07,B_GA_08)"/>
                    <w:format w:val="#,##0"/>
                  </w:textInput>
                </w:ffData>
              </w:fldChar>
            </w:r>
            <w:r w:rsidR="00D602CF"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fldChar w:fldCharType="begin"/>
            </w:r>
            <w:r w:rsidR="00D602CF" w:rsidRPr="008F2CB8">
              <w:rPr>
                <w:rFonts w:ascii="Times New Roman" w:eastAsia="Times New Roman" w:hAnsi="Times New Roman"/>
                <w:noProof/>
                <w:sz w:val="20"/>
                <w:szCs w:val="20"/>
              </w:rPr>
              <w:instrText xml:space="preserve"> =sum(B_GA_01,B_GA_02,B_GA_03,B_GA_04,B_GA_05,B_GA_06,B_GA_07,B_GA_08) </w:instrText>
            </w:r>
            <w:r w:rsidRPr="008F2CB8">
              <w:rPr>
                <w:rFonts w:ascii="Times New Roman" w:eastAsia="Times New Roman" w:hAnsi="Times New Roman"/>
                <w:noProof/>
                <w:sz w:val="20"/>
                <w:szCs w:val="20"/>
              </w:rPr>
              <w:fldChar w:fldCharType="separate"/>
            </w:r>
            <w:r w:rsidR="007143B1" w:rsidRPr="008F2CB8">
              <w:rPr>
                <w:rFonts w:ascii="Times New Roman" w:eastAsia="Times New Roman" w:hAnsi="Times New Roman"/>
                <w:noProof/>
                <w:sz w:val="20"/>
                <w:szCs w:val="20"/>
              </w:rPr>
              <w:instrText>4,769,000</w:instrText>
            </w:r>
            <w:r w:rsidRPr="008F2CB8">
              <w:rPr>
                <w:rFonts w:ascii="Times New Roman" w:eastAsia="Times New Roman" w:hAnsi="Times New Roman"/>
                <w:noProof/>
                <w:sz w:val="20"/>
                <w:szCs w:val="20"/>
              </w:rPr>
              <w:fldChar w:fldCharType="end"/>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3,333,330</w:t>
            </w:r>
            <w:r w:rsidRPr="008F2CB8">
              <w:rPr>
                <w:rFonts w:ascii="Times New Roman" w:eastAsia="Times New Roman" w:hAnsi="Times New Roman"/>
                <w:noProof/>
                <w:sz w:val="20"/>
                <w:szCs w:val="20"/>
              </w:rPr>
              <w:fldChar w:fldCharType="end"/>
            </w:r>
            <w:bookmarkEnd w:id="30"/>
          </w:p>
        </w:tc>
        <w:bookmarkStart w:id="31" w:name="STPFtotProjCostCOFIN"/>
        <w:tc>
          <w:tcPr>
            <w:tcW w:w="727" w:type="pct"/>
            <w:tcBorders>
              <w:bottom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STPFtotProjCostCOFIN"/>
                  <w:enabled w:val="0"/>
                  <w:calcOnExit/>
                  <w:textInput>
                    <w:type w:val="calculated"/>
                    <w:default w:val="=sum(B_CO_01,B_CO_02,B_CO_03,B_CO_04,B_CO_05,B_CO_06,B_CO_07,B_CO_08)"/>
                    <w:format w:val="#,##0"/>
                  </w:textInput>
                </w:ffData>
              </w:fldChar>
            </w:r>
            <w:r w:rsidR="00D602CF"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fldChar w:fldCharType="begin"/>
            </w:r>
            <w:r w:rsidR="00D602CF" w:rsidRPr="008F2CB8">
              <w:rPr>
                <w:rFonts w:ascii="Times New Roman" w:eastAsia="Times New Roman" w:hAnsi="Times New Roman"/>
                <w:noProof/>
                <w:sz w:val="20"/>
                <w:szCs w:val="20"/>
              </w:rPr>
              <w:instrText xml:space="preserve"> =sum(B_CO_01,B_CO_02,B_CO_03,B_CO_04,B_CO_05,B_CO_06,B_CO_07,B_CO_08) </w:instrText>
            </w:r>
            <w:r w:rsidRPr="008F2CB8">
              <w:rPr>
                <w:rFonts w:ascii="Times New Roman" w:eastAsia="Times New Roman" w:hAnsi="Times New Roman"/>
                <w:noProof/>
                <w:sz w:val="20"/>
                <w:szCs w:val="20"/>
              </w:rPr>
              <w:fldChar w:fldCharType="separate"/>
            </w:r>
            <w:r w:rsidR="007143B1" w:rsidRPr="008F2CB8">
              <w:rPr>
                <w:rFonts w:ascii="Times New Roman" w:eastAsia="Times New Roman" w:hAnsi="Times New Roman"/>
                <w:noProof/>
                <w:sz w:val="20"/>
                <w:szCs w:val="20"/>
              </w:rPr>
              <w:instrText>18,530,059</w:instrText>
            </w:r>
            <w:r w:rsidRPr="008F2CB8">
              <w:rPr>
                <w:rFonts w:ascii="Times New Roman" w:eastAsia="Times New Roman" w:hAnsi="Times New Roman"/>
                <w:noProof/>
                <w:sz w:val="20"/>
                <w:szCs w:val="20"/>
              </w:rPr>
              <w:fldChar w:fldCharType="end"/>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16,857,000</w:t>
            </w:r>
            <w:r w:rsidRPr="008F2CB8">
              <w:rPr>
                <w:rFonts w:ascii="Times New Roman" w:eastAsia="Times New Roman" w:hAnsi="Times New Roman"/>
                <w:noProof/>
                <w:sz w:val="20"/>
                <w:szCs w:val="20"/>
              </w:rPr>
              <w:fldChar w:fldCharType="end"/>
            </w:r>
            <w:bookmarkEnd w:id="31"/>
          </w:p>
        </w:tc>
      </w:tr>
      <w:tr w:rsidR="00FE72D2" w:rsidRPr="008F2CB8" w:rsidTr="00334260">
        <w:tc>
          <w:tcPr>
            <w:tcW w:w="3297"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8F2CB8" w:rsidRDefault="00591870" w:rsidP="00334260">
            <w:pPr>
              <w:spacing w:after="0" w:line="240" w:lineRule="auto"/>
              <w:rPr>
                <w:rFonts w:ascii="Times New Roman" w:eastAsia="Times New Roman" w:hAnsi="Times New Roman"/>
                <w:sz w:val="20"/>
                <w:szCs w:val="20"/>
              </w:rPr>
            </w:pPr>
            <w:r w:rsidRPr="008F2CB8">
              <w:rPr>
                <w:rFonts w:ascii="Times New Roman" w:eastAsia="Times New Roman" w:hAnsi="Times New Roman"/>
                <w:sz w:val="20"/>
                <w:szCs w:val="20"/>
              </w:rPr>
              <w:t xml:space="preserve">Project </w:t>
            </w:r>
            <w:r w:rsidR="00303975">
              <w:rPr>
                <w:rFonts w:ascii="Times New Roman" w:eastAsia="Times New Roman" w:hAnsi="Times New Roman"/>
                <w:sz w:val="20"/>
                <w:szCs w:val="20"/>
              </w:rPr>
              <w:t>M</w:t>
            </w:r>
            <w:r w:rsidRPr="008F2CB8">
              <w:rPr>
                <w:rFonts w:ascii="Times New Roman" w:eastAsia="Times New Roman" w:hAnsi="Times New Roman"/>
                <w:sz w:val="20"/>
                <w:szCs w:val="20"/>
              </w:rPr>
              <w:t>anagement Cost (PMC)</w:t>
            </w:r>
            <w:r w:rsidRPr="008F2CB8">
              <w:rPr>
                <w:rFonts w:ascii="Times New Roman" w:eastAsia="Times New Roman" w:hAnsi="Times New Roman"/>
                <w:sz w:val="20"/>
                <w:szCs w:val="20"/>
                <w:vertAlign w:val="superscript"/>
              </w:rPr>
              <w:footnoteReference w:id="3"/>
            </w:r>
          </w:p>
        </w:tc>
        <w:bookmarkStart w:id="32" w:name="B_TF_PMC_01"/>
        <w:tc>
          <w:tcPr>
            <w:tcW w:w="430" w:type="pct"/>
            <w:tcBorders>
              <w:top w:val="double" w:sz="4" w:space="0" w:color="auto"/>
              <w:left w:val="single" w:sz="4" w:space="0" w:color="auto"/>
              <w:bottom w:val="double" w:sz="4" w:space="0" w:color="auto"/>
              <w:right w:val="single" w:sz="4" w:space="0" w:color="auto"/>
            </w:tcBorders>
            <w:shd w:val="clear" w:color="auto" w:fill="FFFFFF"/>
          </w:tcPr>
          <w:p w:rsidR="00591870" w:rsidRPr="008F2CB8" w:rsidRDefault="00D42469" w:rsidP="00334260">
            <w:pPr>
              <w:spacing w:after="0" w:line="240" w:lineRule="auto"/>
              <w:rPr>
                <w:rFonts w:ascii="Times New Roman" w:eastAsia="Times New Roman" w:hAnsi="Times New Roman"/>
              </w:rPr>
            </w:pPr>
            <w:r w:rsidRPr="008F2CB8">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sidR="000500A1" w:rsidRPr="008F2CB8">
              <w:rPr>
                <w:rFonts w:ascii="Times New Roman" w:eastAsia="Times New Roman" w:hAnsi="Times New Roman"/>
                <w:bCs/>
                <w:smallCaps/>
                <w:sz w:val="20"/>
                <w:szCs w:val="20"/>
              </w:rPr>
              <w:instrText xml:space="preserve"> FORMDROPDOWN </w:instrText>
            </w:r>
            <w:r w:rsidR="005A2A11">
              <w:rPr>
                <w:rFonts w:ascii="Times New Roman" w:eastAsia="Times New Roman" w:hAnsi="Times New Roman"/>
                <w:bCs/>
                <w:smallCaps/>
                <w:sz w:val="20"/>
                <w:szCs w:val="20"/>
              </w:rPr>
            </w:r>
            <w:r w:rsidR="005A2A11">
              <w:rPr>
                <w:rFonts w:ascii="Times New Roman" w:eastAsia="Times New Roman" w:hAnsi="Times New Roman"/>
                <w:bCs/>
                <w:smallCaps/>
                <w:sz w:val="20"/>
                <w:szCs w:val="20"/>
              </w:rPr>
              <w:fldChar w:fldCharType="separate"/>
            </w:r>
            <w:r w:rsidRPr="008F2CB8">
              <w:rPr>
                <w:rFonts w:ascii="Times New Roman" w:eastAsia="Times New Roman" w:hAnsi="Times New Roman"/>
                <w:bCs/>
                <w:smallCaps/>
                <w:sz w:val="20"/>
                <w:szCs w:val="20"/>
              </w:rPr>
              <w:fldChar w:fldCharType="end"/>
            </w:r>
            <w:bookmarkEnd w:id="32"/>
          </w:p>
        </w:tc>
        <w:bookmarkStart w:id="33" w:name="B_ProjMgmt_GA"/>
        <w:tc>
          <w:tcPr>
            <w:tcW w:w="546" w:type="pct"/>
            <w:tcBorders>
              <w:top w:val="single" w:sz="4" w:space="0" w:color="auto"/>
              <w:bottom w:val="double" w:sz="4" w:space="0" w:color="auto"/>
              <w:right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ProjMgmt_GA"/>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166,670</w:t>
            </w:r>
            <w:r w:rsidRPr="008F2CB8">
              <w:rPr>
                <w:rFonts w:ascii="Times New Roman" w:eastAsia="Times New Roman" w:hAnsi="Times New Roman"/>
                <w:noProof/>
                <w:sz w:val="20"/>
                <w:szCs w:val="20"/>
              </w:rPr>
              <w:fldChar w:fldCharType="end"/>
            </w:r>
            <w:bookmarkEnd w:id="33"/>
          </w:p>
        </w:tc>
        <w:bookmarkStart w:id="34" w:name="B_projMgmt_CO"/>
        <w:tc>
          <w:tcPr>
            <w:tcW w:w="727" w:type="pct"/>
            <w:tcBorders>
              <w:top w:val="single" w:sz="4" w:space="0" w:color="auto"/>
              <w:left w:val="single" w:sz="4" w:space="0" w:color="auto"/>
              <w:bottom w:val="double" w:sz="4" w:space="0" w:color="auto"/>
              <w:right w:val="sing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noProof/>
                <w:sz w:val="20"/>
                <w:szCs w:val="20"/>
              </w:rPr>
            </w:pPr>
            <w:r w:rsidRPr="008F2CB8">
              <w:rPr>
                <w:rFonts w:ascii="Times New Roman" w:eastAsia="Times New Roman" w:hAnsi="Times New Roman"/>
                <w:noProof/>
                <w:sz w:val="20"/>
                <w:szCs w:val="20"/>
              </w:rPr>
              <w:fldChar w:fldCharType="begin">
                <w:ffData>
                  <w:name w:val="B_projMgmt_CO"/>
                  <w:enabled/>
                  <w:calcOnExit/>
                  <w:textInput>
                    <w:type w:val="number"/>
                    <w:format w:val="#,##0"/>
                  </w:textInput>
                </w:ffData>
              </w:fldChar>
            </w:r>
            <w:r w:rsidR="00591870" w:rsidRPr="008F2CB8">
              <w:rPr>
                <w:rFonts w:ascii="Times New Roman" w:eastAsia="Times New Roman" w:hAnsi="Times New Roman"/>
                <w:noProof/>
                <w:sz w:val="20"/>
                <w:szCs w:val="20"/>
              </w:rPr>
              <w:instrText xml:space="preserve"> FORMTEXT </w:instrText>
            </w:r>
            <w:r w:rsidRPr="008F2CB8">
              <w:rPr>
                <w:rFonts w:ascii="Times New Roman" w:eastAsia="Times New Roman" w:hAnsi="Times New Roman"/>
                <w:noProof/>
                <w:sz w:val="20"/>
                <w:szCs w:val="20"/>
              </w:rPr>
            </w:r>
            <w:r w:rsidRPr="008F2CB8">
              <w:rPr>
                <w:rFonts w:ascii="Times New Roman" w:eastAsia="Times New Roman" w:hAnsi="Times New Roman"/>
                <w:noProof/>
                <w:sz w:val="20"/>
                <w:szCs w:val="20"/>
              </w:rPr>
              <w:fldChar w:fldCharType="separate"/>
            </w:r>
            <w:r w:rsidR="002A5866" w:rsidRPr="008F2CB8">
              <w:rPr>
                <w:rFonts w:ascii="Times New Roman" w:eastAsia="Times New Roman" w:hAnsi="Times New Roman"/>
                <w:noProof/>
                <w:sz w:val="20"/>
                <w:szCs w:val="20"/>
              </w:rPr>
              <w:t>843,000</w:t>
            </w:r>
            <w:r w:rsidRPr="008F2CB8">
              <w:rPr>
                <w:rFonts w:ascii="Times New Roman" w:eastAsia="Times New Roman" w:hAnsi="Times New Roman"/>
                <w:noProof/>
                <w:sz w:val="20"/>
                <w:szCs w:val="20"/>
              </w:rPr>
              <w:fldChar w:fldCharType="end"/>
            </w:r>
            <w:bookmarkEnd w:id="34"/>
          </w:p>
        </w:tc>
      </w:tr>
      <w:tr w:rsidR="00FE72D2" w:rsidRPr="008F2CB8" w:rsidTr="00334260">
        <w:tc>
          <w:tcPr>
            <w:tcW w:w="3297" w:type="pct"/>
            <w:gridSpan w:val="4"/>
            <w:tcBorders>
              <w:top w:val="double" w:sz="4" w:space="0" w:color="auto"/>
              <w:bottom w:val="double" w:sz="4" w:space="0" w:color="auto"/>
            </w:tcBorders>
            <w:shd w:val="clear" w:color="auto" w:fill="FFFFFF"/>
          </w:tcPr>
          <w:p w:rsidR="00591870" w:rsidRPr="008F2CB8" w:rsidRDefault="00591870" w:rsidP="00334260">
            <w:pPr>
              <w:spacing w:after="0" w:line="240" w:lineRule="auto"/>
              <w:rPr>
                <w:rFonts w:ascii="Times New Roman" w:eastAsia="Times New Roman" w:hAnsi="Times New Roman"/>
              </w:rPr>
            </w:pPr>
            <w:r w:rsidRPr="008F2CB8">
              <w:rPr>
                <w:rFonts w:ascii="Times New Roman" w:eastAsia="Times New Roman" w:hAnsi="Times New Roman"/>
                <w:b/>
              </w:rPr>
              <w:t xml:space="preserve">Total </w:t>
            </w:r>
            <w:r w:rsidR="00303975">
              <w:rPr>
                <w:rFonts w:ascii="Times New Roman" w:eastAsia="Times New Roman" w:hAnsi="Times New Roman"/>
                <w:b/>
              </w:rPr>
              <w:t>P</w:t>
            </w:r>
            <w:r w:rsidRPr="008F2CB8">
              <w:rPr>
                <w:rFonts w:ascii="Times New Roman" w:eastAsia="Times New Roman" w:hAnsi="Times New Roman"/>
                <w:b/>
              </w:rPr>
              <w:t xml:space="preserve">roject </w:t>
            </w:r>
            <w:r w:rsidR="00303975">
              <w:rPr>
                <w:rFonts w:ascii="Times New Roman" w:eastAsia="Times New Roman" w:hAnsi="Times New Roman"/>
                <w:b/>
              </w:rPr>
              <w:t>C</w:t>
            </w:r>
            <w:r w:rsidRPr="008F2CB8">
              <w:rPr>
                <w:rFonts w:ascii="Times New Roman" w:eastAsia="Times New Roman" w:hAnsi="Times New Roman"/>
                <w:b/>
              </w:rPr>
              <w:t>osts</w:t>
            </w:r>
          </w:p>
        </w:tc>
        <w:tc>
          <w:tcPr>
            <w:tcW w:w="430" w:type="pct"/>
            <w:tcBorders>
              <w:top w:val="double" w:sz="4" w:space="0" w:color="auto"/>
              <w:bottom w:val="double" w:sz="4" w:space="0" w:color="auto"/>
            </w:tcBorders>
            <w:shd w:val="clear" w:color="auto" w:fill="FFFFFF"/>
          </w:tcPr>
          <w:p w:rsidR="00591870" w:rsidRPr="008F2CB8" w:rsidRDefault="00591870" w:rsidP="00334260">
            <w:pPr>
              <w:spacing w:after="0" w:line="240" w:lineRule="auto"/>
              <w:jc w:val="right"/>
              <w:rPr>
                <w:rFonts w:ascii="Times New Roman" w:eastAsia="Times New Roman" w:hAnsi="Times New Roman"/>
              </w:rPr>
            </w:pPr>
          </w:p>
        </w:tc>
        <w:bookmarkStart w:id="35" w:name="PFtotalProjCostGEF"/>
        <w:tc>
          <w:tcPr>
            <w:tcW w:w="546" w:type="pct"/>
            <w:tcBorders>
              <w:top w:val="double" w:sz="4" w:space="0" w:color="auto"/>
              <w:bottom w:val="doub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PFtotalProjCostGEF"/>
                  <w:enabled w:val="0"/>
                  <w:calcOnExit/>
                  <w:textInput>
                    <w:type w:val="calculated"/>
                    <w:default w:val="=sum(B_GA_01,B_GA_02,B_GA_03,B_GA_04,B_GA_05,B_GA_06,B_GA_07,B_GA_08,B_ProjMgmt_GA)"/>
                    <w:format w:val="#,##0"/>
                  </w:textInput>
                </w:ffData>
              </w:fldChar>
            </w:r>
            <w:r w:rsidR="00D602CF" w:rsidRPr="008F2CB8">
              <w:rPr>
                <w:rFonts w:ascii="Times New Roman" w:eastAsia="Times New Roman" w:hAnsi="Times New Roman"/>
                <w:sz w:val="20"/>
                <w:szCs w:val="20"/>
              </w:rPr>
              <w:instrText xml:space="preserve"> FORMTEXT </w:instrText>
            </w:r>
            <w:r w:rsidRPr="008F2CB8">
              <w:rPr>
                <w:rFonts w:ascii="Times New Roman" w:eastAsia="Times New Roman" w:hAnsi="Times New Roman"/>
                <w:sz w:val="20"/>
                <w:szCs w:val="20"/>
              </w:rPr>
              <w:fldChar w:fldCharType="begin"/>
            </w:r>
            <w:r w:rsidR="00D602CF" w:rsidRPr="008F2CB8">
              <w:rPr>
                <w:rFonts w:ascii="Times New Roman" w:eastAsia="Times New Roman" w:hAnsi="Times New Roman"/>
                <w:sz w:val="20"/>
                <w:szCs w:val="20"/>
              </w:rPr>
              <w:instrText xml:space="preserve"> =sum(B_GA_01,B_GA_02,B_GA_03,B_GA_04,B_GA_05,B_GA_06,B_GA_07,B_GA_08,B_ProjMgmt_GA) </w:instrText>
            </w:r>
            <w:r w:rsidRPr="008F2CB8">
              <w:rPr>
                <w:rFonts w:ascii="Times New Roman" w:eastAsia="Times New Roman" w:hAnsi="Times New Roman"/>
                <w:sz w:val="20"/>
                <w:szCs w:val="20"/>
              </w:rPr>
              <w:fldChar w:fldCharType="separate"/>
            </w:r>
            <w:r w:rsidR="007143B1" w:rsidRPr="008F2CB8">
              <w:rPr>
                <w:rFonts w:ascii="Times New Roman" w:eastAsia="Times New Roman" w:hAnsi="Times New Roman"/>
                <w:noProof/>
                <w:sz w:val="20"/>
                <w:szCs w:val="20"/>
              </w:rPr>
              <w:instrText>5,019,000</w:instrText>
            </w:r>
            <w:r w:rsidRPr="008F2CB8">
              <w:rPr>
                <w:rFonts w:ascii="Times New Roman" w:eastAsia="Times New Roman" w:hAnsi="Times New Roman"/>
                <w:sz w:val="20"/>
                <w:szCs w:val="20"/>
              </w:rPr>
              <w:fldChar w:fldCharType="end"/>
            </w:r>
            <w:r w:rsidRPr="008F2CB8">
              <w:rPr>
                <w:rFonts w:ascii="Times New Roman" w:eastAsia="Times New Roman" w:hAnsi="Times New Roman"/>
                <w:sz w:val="20"/>
                <w:szCs w:val="20"/>
              </w:rPr>
            </w:r>
            <w:r w:rsidRPr="008F2CB8">
              <w:rPr>
                <w:rFonts w:ascii="Times New Roman" w:eastAsia="Times New Roman" w:hAnsi="Times New Roman"/>
                <w:sz w:val="20"/>
                <w:szCs w:val="20"/>
              </w:rPr>
              <w:fldChar w:fldCharType="separate"/>
            </w:r>
            <w:r w:rsidR="002A5866" w:rsidRPr="008F2CB8">
              <w:rPr>
                <w:rFonts w:ascii="Times New Roman" w:eastAsia="Times New Roman" w:hAnsi="Times New Roman"/>
                <w:noProof/>
                <w:sz w:val="20"/>
                <w:szCs w:val="20"/>
              </w:rPr>
              <w:t>3</w:t>
            </w:r>
            <w:r w:rsidR="008624C4" w:rsidRPr="008F2CB8">
              <w:rPr>
                <w:rFonts w:ascii="Times New Roman" w:eastAsia="Times New Roman" w:hAnsi="Times New Roman"/>
                <w:noProof/>
                <w:sz w:val="20"/>
                <w:szCs w:val="20"/>
              </w:rPr>
              <w:t>,</w:t>
            </w:r>
            <w:r w:rsidR="002A5866" w:rsidRPr="008F2CB8">
              <w:rPr>
                <w:rFonts w:ascii="Times New Roman" w:eastAsia="Times New Roman" w:hAnsi="Times New Roman"/>
                <w:noProof/>
                <w:sz w:val="20"/>
                <w:szCs w:val="20"/>
              </w:rPr>
              <w:t>500,000</w:t>
            </w:r>
            <w:r w:rsidRPr="008F2CB8">
              <w:rPr>
                <w:rFonts w:ascii="Times New Roman" w:eastAsia="Times New Roman" w:hAnsi="Times New Roman"/>
                <w:sz w:val="20"/>
                <w:szCs w:val="20"/>
              </w:rPr>
              <w:fldChar w:fldCharType="end"/>
            </w:r>
            <w:bookmarkEnd w:id="35"/>
          </w:p>
        </w:tc>
        <w:bookmarkStart w:id="36" w:name="PFtotalProjCostCOFIN"/>
        <w:tc>
          <w:tcPr>
            <w:tcW w:w="727" w:type="pct"/>
            <w:tcBorders>
              <w:top w:val="double" w:sz="4" w:space="0" w:color="auto"/>
              <w:bottom w:val="double" w:sz="4" w:space="0" w:color="auto"/>
            </w:tcBorders>
            <w:shd w:val="clear" w:color="auto" w:fill="FFFFFF"/>
          </w:tcPr>
          <w:p w:rsidR="00591870" w:rsidRPr="008F2CB8" w:rsidRDefault="00D42469" w:rsidP="00334260">
            <w:pPr>
              <w:spacing w:after="0" w:line="240" w:lineRule="auto"/>
              <w:jc w:val="right"/>
              <w:rPr>
                <w:rFonts w:ascii="Times New Roman" w:eastAsia="Times New Roman" w:hAnsi="Times New Roman"/>
                <w:sz w:val="20"/>
                <w:szCs w:val="20"/>
              </w:rPr>
            </w:pPr>
            <w:r w:rsidRPr="008F2CB8">
              <w:rPr>
                <w:rFonts w:ascii="Times New Roman" w:eastAsia="Times New Roman" w:hAnsi="Times New Roman"/>
                <w:sz w:val="20"/>
                <w:szCs w:val="20"/>
              </w:rPr>
              <w:fldChar w:fldCharType="begin">
                <w:ffData>
                  <w:name w:val="PFtotalProjCostCOFIN"/>
                  <w:enabled w:val="0"/>
                  <w:calcOnExit/>
                  <w:textInput>
                    <w:type w:val="calculated"/>
                    <w:default w:val="=sum(B_CO_01,B_CO_02,B_CO_03,B_CO_04,B_CO_05,B_CO_06,B_CO_07,B_CO_08,B_ProjMgmt_CO)"/>
                    <w:format w:val="#,##0"/>
                  </w:textInput>
                </w:ffData>
              </w:fldChar>
            </w:r>
            <w:r w:rsidR="00D602CF" w:rsidRPr="008F2CB8">
              <w:rPr>
                <w:rFonts w:ascii="Times New Roman" w:eastAsia="Times New Roman" w:hAnsi="Times New Roman"/>
                <w:sz w:val="20"/>
                <w:szCs w:val="20"/>
              </w:rPr>
              <w:instrText xml:space="preserve"> FORMTEXT </w:instrText>
            </w:r>
            <w:r w:rsidRPr="008F2CB8">
              <w:rPr>
                <w:rFonts w:ascii="Times New Roman" w:eastAsia="Times New Roman" w:hAnsi="Times New Roman"/>
                <w:sz w:val="20"/>
                <w:szCs w:val="20"/>
              </w:rPr>
              <w:fldChar w:fldCharType="begin"/>
            </w:r>
            <w:r w:rsidR="00D602CF" w:rsidRPr="008F2CB8">
              <w:rPr>
                <w:rFonts w:ascii="Times New Roman" w:eastAsia="Times New Roman" w:hAnsi="Times New Roman"/>
                <w:sz w:val="20"/>
                <w:szCs w:val="20"/>
              </w:rPr>
              <w:instrText xml:space="preserve"> =sum(B_CO_01,B_CO_02,B_CO_03,B_CO_04,B_CO_05,B_CO_06,B_CO_07,B_CO_08,B_ProjMgmt_CO) </w:instrText>
            </w:r>
            <w:r w:rsidRPr="008F2CB8">
              <w:rPr>
                <w:rFonts w:ascii="Times New Roman" w:eastAsia="Times New Roman" w:hAnsi="Times New Roman"/>
                <w:sz w:val="20"/>
                <w:szCs w:val="20"/>
              </w:rPr>
              <w:fldChar w:fldCharType="separate"/>
            </w:r>
            <w:r w:rsidR="007143B1" w:rsidRPr="008F2CB8">
              <w:rPr>
                <w:rFonts w:ascii="Times New Roman" w:eastAsia="Times New Roman" w:hAnsi="Times New Roman"/>
                <w:noProof/>
                <w:sz w:val="20"/>
                <w:szCs w:val="20"/>
              </w:rPr>
              <w:instrText>19,801,609</w:instrText>
            </w:r>
            <w:r w:rsidRPr="008F2CB8">
              <w:rPr>
                <w:rFonts w:ascii="Times New Roman" w:eastAsia="Times New Roman" w:hAnsi="Times New Roman"/>
                <w:sz w:val="20"/>
                <w:szCs w:val="20"/>
              </w:rPr>
              <w:fldChar w:fldCharType="end"/>
            </w:r>
            <w:r w:rsidRPr="008F2CB8">
              <w:rPr>
                <w:rFonts w:ascii="Times New Roman" w:eastAsia="Times New Roman" w:hAnsi="Times New Roman"/>
                <w:sz w:val="20"/>
                <w:szCs w:val="20"/>
              </w:rPr>
            </w:r>
            <w:r w:rsidRPr="008F2CB8">
              <w:rPr>
                <w:rFonts w:ascii="Times New Roman" w:eastAsia="Times New Roman" w:hAnsi="Times New Roman"/>
                <w:sz w:val="20"/>
                <w:szCs w:val="20"/>
              </w:rPr>
              <w:fldChar w:fldCharType="separate"/>
            </w:r>
            <w:r w:rsidR="005A6F87" w:rsidRPr="008F2CB8">
              <w:rPr>
                <w:rFonts w:ascii="Times New Roman" w:eastAsia="Times New Roman" w:hAnsi="Times New Roman"/>
                <w:noProof/>
                <w:sz w:val="20"/>
                <w:szCs w:val="20"/>
              </w:rPr>
              <w:t>1</w:t>
            </w:r>
            <w:r w:rsidR="002A5866" w:rsidRPr="008F2CB8">
              <w:rPr>
                <w:rFonts w:ascii="Times New Roman" w:eastAsia="Times New Roman" w:hAnsi="Times New Roman"/>
                <w:noProof/>
                <w:sz w:val="20"/>
                <w:szCs w:val="20"/>
              </w:rPr>
              <w:t>7,700,000</w:t>
            </w:r>
            <w:r w:rsidRPr="008F2CB8">
              <w:rPr>
                <w:rFonts w:ascii="Times New Roman" w:eastAsia="Times New Roman" w:hAnsi="Times New Roman"/>
                <w:sz w:val="20"/>
                <w:szCs w:val="20"/>
              </w:rPr>
              <w:fldChar w:fldCharType="end"/>
            </w:r>
            <w:bookmarkEnd w:id="36"/>
          </w:p>
        </w:tc>
      </w:tr>
    </w:tbl>
    <w:p w:rsidR="00591870" w:rsidRDefault="00334260" w:rsidP="0069704D">
      <w:pPr>
        <w:spacing w:after="0" w:line="240" w:lineRule="auto"/>
        <w:ind w:left="-90"/>
        <w:rPr>
          <w:rFonts w:ascii="Times New Roman" w:eastAsia="Times New Roman" w:hAnsi="Times New Roman"/>
          <w:b/>
          <w:smallCaps/>
        </w:rPr>
      </w:pPr>
      <w:r>
        <w:rPr>
          <w:rFonts w:ascii="Times New Roman" w:eastAsia="Times New Roman" w:hAnsi="Times New Roman"/>
          <w:b/>
          <w:smallCaps/>
        </w:rPr>
        <w:br w:type="textWrapping" w:clear="all"/>
      </w:r>
    </w:p>
    <w:p w:rsidR="00591870" w:rsidRDefault="00591870" w:rsidP="0069704D">
      <w:pPr>
        <w:numPr>
          <w:ilvl w:val="0"/>
          <w:numId w:val="1"/>
        </w:numPr>
        <w:tabs>
          <w:tab w:val="clear" w:pos="360"/>
          <w:tab w:val="num" w:pos="270"/>
        </w:tabs>
        <w:spacing w:after="0" w:line="240" w:lineRule="auto"/>
        <w:ind w:left="270"/>
        <w:rPr>
          <w:rFonts w:ascii="Times New Roman" w:eastAsia="Times New Roman" w:hAnsi="Times New Roman"/>
          <w:b/>
          <w:smallCaps/>
        </w:rPr>
      </w:pPr>
      <w:r w:rsidRPr="00591870">
        <w:rPr>
          <w:rFonts w:ascii="Times New Roman" w:eastAsia="Times New Roman" w:hAnsi="Times New Roman"/>
          <w:b/>
          <w:smallCaps/>
        </w:rPr>
        <w:t xml:space="preserve">sources of confirmed </w:t>
      </w:r>
      <w:hyperlink r:id="rId11" w:history="1">
        <w:r w:rsidRPr="00591870">
          <w:rPr>
            <w:rFonts w:ascii="Times New Roman Bold" w:eastAsia="Times New Roman" w:hAnsi="Times New Roman Bold"/>
            <w:b/>
            <w:smallCaps/>
          </w:rPr>
          <w:t>Co</w:t>
        </w:r>
        <w:r w:rsidR="00964A63">
          <w:rPr>
            <w:rFonts w:ascii="Times New Roman Bold" w:eastAsia="Times New Roman" w:hAnsi="Times New Roman Bold"/>
            <w:b/>
            <w:smallCaps/>
          </w:rPr>
          <w:t>-</w:t>
        </w:r>
        <w:r w:rsidRPr="00591870">
          <w:rPr>
            <w:rFonts w:ascii="Times New Roman Bold" w:eastAsia="Times New Roman" w:hAnsi="Times New Roman Bold"/>
            <w:b/>
            <w:smallCaps/>
          </w:rPr>
          <w:t>financing</w:t>
        </w:r>
      </w:hyperlink>
      <w:r w:rsidRPr="00591870">
        <w:rPr>
          <w:rFonts w:ascii="Times New Roman" w:eastAsia="Times New Roman" w:hAnsi="Times New Roman"/>
          <w:b/>
          <w:smallCaps/>
        </w:rPr>
        <w:t xml:space="preserve"> for the project by source and by name ($)</w:t>
      </w:r>
    </w:p>
    <w:p w:rsidR="004233C7" w:rsidRPr="00591870" w:rsidRDefault="004233C7" w:rsidP="0069704D">
      <w:pPr>
        <w:spacing w:after="0" w:line="240" w:lineRule="auto"/>
        <w:ind w:left="270"/>
        <w:rPr>
          <w:rFonts w:ascii="Times New Roman" w:eastAsia="Times New Roman" w:hAnsi="Times New Roman"/>
          <w:b/>
          <w:smallCaps/>
        </w:rPr>
      </w:pPr>
    </w:p>
    <w:p w:rsidR="00C22FD1" w:rsidRPr="00C22FD1" w:rsidRDefault="00C22FD1" w:rsidP="0069704D">
      <w:pPr>
        <w:spacing w:after="0" w:line="240" w:lineRule="auto"/>
        <w:rPr>
          <w:vanish/>
        </w:rPr>
      </w:pPr>
    </w:p>
    <w:tbl>
      <w:tblPr>
        <w:tblW w:w="944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4318"/>
        <w:gridCol w:w="1350"/>
        <w:gridCol w:w="1440"/>
      </w:tblGrid>
      <w:tr w:rsidR="00C22FD1" w:rsidRPr="00E70C6B" w:rsidTr="00C22FD1">
        <w:tc>
          <w:tcPr>
            <w:tcW w:w="2337"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b/>
                <w:sz w:val="20"/>
              </w:rPr>
            </w:pPr>
            <w:r w:rsidRPr="00C22FD1">
              <w:rPr>
                <w:rFonts w:ascii="Times New Roman" w:eastAsia="Times New Roman" w:hAnsi="Times New Roman"/>
                <w:b/>
                <w:sz w:val="20"/>
              </w:rPr>
              <w:t>Sources of Co-financing</w:t>
            </w:r>
          </w:p>
        </w:tc>
        <w:tc>
          <w:tcPr>
            <w:tcW w:w="4318"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b/>
                <w:sz w:val="20"/>
              </w:rPr>
            </w:pPr>
            <w:r w:rsidRPr="00C22FD1">
              <w:rPr>
                <w:rFonts w:ascii="Times New Roman" w:eastAsia="Times New Roman" w:hAnsi="Times New Roman"/>
                <w:b/>
                <w:sz w:val="20"/>
              </w:rPr>
              <w:t>Name of Co-financier (Source)</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b/>
                <w:sz w:val="20"/>
              </w:rPr>
            </w:pPr>
            <w:r w:rsidRPr="00C22FD1">
              <w:rPr>
                <w:rFonts w:ascii="Times New Roman" w:eastAsia="Times New Roman" w:hAnsi="Times New Roman"/>
                <w:b/>
                <w:sz w:val="20"/>
              </w:rPr>
              <w:t>Type of Co-financing</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b/>
                <w:sz w:val="20"/>
              </w:rPr>
            </w:pPr>
            <w:r w:rsidRPr="00C22FD1">
              <w:rPr>
                <w:rFonts w:ascii="Times New Roman" w:eastAsia="Times New Roman" w:hAnsi="Times New Roman"/>
                <w:b/>
                <w:sz w:val="20"/>
              </w:rPr>
              <w:t>Co-Financing Amount ($)</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National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 xml:space="preserve">Ministry of Industry and Information Technology </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1,900,000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National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 xml:space="preserve">Ministry of Industry and Information Technology </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In-kind</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1,000,000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Shandong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1,900,000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Shandong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In-kind</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1,300,000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Hunan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1,900,000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Hunan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In-kind</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1,200,000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Shanghai Municipal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2,800,000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Shanghai Municipal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In-kind</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1,000,000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Anhui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3,400,000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Local Government</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Anhui Provincial Government</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In-kind</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1,000,000</w:t>
            </w:r>
          </w:p>
        </w:tc>
      </w:tr>
      <w:tr w:rsidR="00C22FD1" w:rsidRPr="00E70C6B" w:rsidTr="00C22FD1">
        <w:tc>
          <w:tcPr>
            <w:tcW w:w="2337"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GEF Agency</w:t>
            </w:r>
          </w:p>
        </w:tc>
        <w:tc>
          <w:tcPr>
            <w:tcW w:w="4318" w:type="dxa"/>
            <w:shd w:val="clear" w:color="auto" w:fill="auto"/>
            <w:vAlign w:val="center"/>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UNDP</w:t>
            </w:r>
          </w:p>
        </w:tc>
        <w:tc>
          <w:tcPr>
            <w:tcW w:w="135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Cash</w:t>
            </w:r>
          </w:p>
        </w:tc>
        <w:tc>
          <w:tcPr>
            <w:tcW w:w="1440" w:type="dxa"/>
            <w:shd w:val="clear" w:color="auto" w:fill="auto"/>
            <w:vAlign w:val="center"/>
          </w:tcPr>
          <w:p w:rsidR="00843D41" w:rsidRDefault="00333D71" w:rsidP="0069704D">
            <w:pPr>
              <w:spacing w:after="0" w:line="240" w:lineRule="auto"/>
              <w:ind w:right="252"/>
              <w:jc w:val="right"/>
              <w:rPr>
                <w:rFonts w:ascii="Times New Roman" w:eastAsia="Times New Roman" w:hAnsi="Times New Roman"/>
                <w:sz w:val="20"/>
              </w:rPr>
            </w:pPr>
            <w:r w:rsidRPr="00C22FD1">
              <w:rPr>
                <w:rFonts w:ascii="Times New Roman" w:eastAsia="Times New Roman" w:hAnsi="Times New Roman"/>
                <w:sz w:val="20"/>
              </w:rPr>
              <w:t>300</w:t>
            </w:r>
            <w:r w:rsidR="00AE0874">
              <w:rPr>
                <w:rFonts w:ascii="Times New Roman" w:eastAsia="Times New Roman" w:hAnsi="Times New Roman"/>
                <w:sz w:val="20"/>
              </w:rPr>
              <w:t>,</w:t>
            </w:r>
            <w:r w:rsidRPr="00C22FD1">
              <w:rPr>
                <w:rFonts w:ascii="Times New Roman" w:eastAsia="Times New Roman" w:hAnsi="Times New Roman"/>
                <w:sz w:val="20"/>
              </w:rPr>
              <w:t>000</w:t>
            </w:r>
          </w:p>
        </w:tc>
      </w:tr>
      <w:tr w:rsidR="00C22FD1" w:rsidTr="00C22FD1">
        <w:tc>
          <w:tcPr>
            <w:tcW w:w="8005" w:type="dxa"/>
            <w:gridSpan w:val="3"/>
            <w:shd w:val="clear" w:color="auto" w:fill="auto"/>
          </w:tcPr>
          <w:p w:rsidR="00333D71" w:rsidRPr="00C22FD1" w:rsidRDefault="00333D71" w:rsidP="0069704D">
            <w:pPr>
              <w:spacing w:after="0" w:line="240" w:lineRule="auto"/>
              <w:rPr>
                <w:rFonts w:ascii="Times New Roman" w:eastAsia="Times New Roman" w:hAnsi="Times New Roman"/>
                <w:sz w:val="20"/>
              </w:rPr>
            </w:pPr>
            <w:r w:rsidRPr="00C22FD1">
              <w:rPr>
                <w:rFonts w:ascii="Times New Roman" w:eastAsia="Times New Roman" w:hAnsi="Times New Roman"/>
                <w:sz w:val="20"/>
              </w:rPr>
              <w:t>Total Co-financing</w:t>
            </w:r>
          </w:p>
        </w:tc>
        <w:tc>
          <w:tcPr>
            <w:tcW w:w="1440" w:type="dxa"/>
            <w:shd w:val="clear" w:color="auto" w:fill="auto"/>
            <w:vAlign w:val="center"/>
          </w:tcPr>
          <w:p w:rsidR="00333D71" w:rsidRPr="00C22FD1" w:rsidRDefault="00333D71" w:rsidP="0069704D">
            <w:pPr>
              <w:spacing w:after="0" w:line="240" w:lineRule="auto"/>
              <w:jc w:val="center"/>
              <w:rPr>
                <w:rFonts w:ascii="Times New Roman" w:eastAsia="Times New Roman" w:hAnsi="Times New Roman"/>
                <w:sz w:val="20"/>
              </w:rPr>
            </w:pPr>
            <w:r w:rsidRPr="00C22FD1">
              <w:rPr>
                <w:rFonts w:ascii="Times New Roman" w:eastAsia="Times New Roman" w:hAnsi="Times New Roman"/>
                <w:sz w:val="20"/>
              </w:rPr>
              <w:t>17,700,000</w:t>
            </w:r>
          </w:p>
        </w:tc>
      </w:tr>
    </w:tbl>
    <w:p w:rsidR="00502293" w:rsidRPr="00502293" w:rsidRDefault="00502293" w:rsidP="0069704D">
      <w:pPr>
        <w:spacing w:after="0" w:line="240" w:lineRule="auto"/>
        <w:ind w:left="-90"/>
        <w:rPr>
          <w:rFonts w:ascii="Times New Roman" w:eastAsia="Times New Roman" w:hAnsi="Times New Roman"/>
          <w:smallCaps/>
        </w:rPr>
      </w:pPr>
    </w:p>
    <w:p w:rsidR="00591870" w:rsidRPr="00591870" w:rsidRDefault="00303975" w:rsidP="0069704D">
      <w:pPr>
        <w:numPr>
          <w:ilvl w:val="0"/>
          <w:numId w:val="1"/>
        </w:numPr>
        <w:tabs>
          <w:tab w:val="clear" w:pos="360"/>
          <w:tab w:val="num" w:pos="270"/>
        </w:tabs>
        <w:spacing w:after="0" w:line="240" w:lineRule="auto"/>
        <w:ind w:left="270"/>
        <w:rPr>
          <w:rFonts w:ascii="Times New Roman" w:eastAsia="Times New Roman" w:hAnsi="Times New Roman"/>
          <w:b/>
          <w:smallCaps/>
        </w:rPr>
      </w:pPr>
      <w:r>
        <w:rPr>
          <w:rFonts w:ascii="Times New Roman" w:eastAsia="Times New Roman" w:hAnsi="Times New Roman"/>
          <w:b/>
          <w:bCs/>
          <w:smallCaps/>
        </w:rPr>
        <w:t>T</w:t>
      </w:r>
      <w:r w:rsidR="00591870" w:rsidRPr="00591870">
        <w:rPr>
          <w:rFonts w:ascii="Times New Roman" w:eastAsia="Times New Roman" w:hAnsi="Times New Roman"/>
          <w:b/>
          <w:bCs/>
          <w:smallCaps/>
        </w:rPr>
        <w:t xml:space="preserve">rust </w:t>
      </w:r>
      <w:r>
        <w:rPr>
          <w:rFonts w:ascii="Times New Roman" w:eastAsia="Times New Roman" w:hAnsi="Times New Roman"/>
          <w:b/>
          <w:bCs/>
          <w:smallCaps/>
        </w:rPr>
        <w:t>F</w:t>
      </w:r>
      <w:r w:rsidR="00591870" w:rsidRPr="00591870">
        <w:rPr>
          <w:rFonts w:ascii="Times New Roman" w:eastAsia="Times New Roman" w:hAnsi="Times New Roman"/>
          <w:b/>
          <w:bCs/>
          <w:smallCaps/>
        </w:rPr>
        <w:t>und Resources Requested by agency, Focal Area and country</w:t>
      </w:r>
      <w:r w:rsidR="00591870" w:rsidRPr="00591870">
        <w:rPr>
          <w:rFonts w:ascii="Times New Roman" w:eastAsia="Times New Roman" w:hAnsi="Times New Roman"/>
          <w:bCs/>
          <w:smallCaps/>
          <w:vertAlign w:val="superscript"/>
        </w:rPr>
        <w:t>1</w:t>
      </w:r>
      <w:r w:rsidR="004233C7">
        <w:rPr>
          <w:rFonts w:ascii="Times New Roman" w:eastAsia="Times New Roman" w:hAnsi="Times New Roman"/>
          <w:bCs/>
          <w:smallCaps/>
        </w:rPr>
        <w:t>: N. A.</w:t>
      </w:r>
      <w:r w:rsidR="00591870" w:rsidRPr="00591870">
        <w:rPr>
          <w:rFonts w:ascii="Times New Roman" w:eastAsia="Times New Roman" w:hAnsi="Times New Roman"/>
          <w:bCs/>
          <w:smallCaps/>
          <w:vertAlign w:val="superscript"/>
        </w:rPr>
        <w:t xml:space="preserve"> </w:t>
      </w:r>
    </w:p>
    <w:p w:rsidR="00591870" w:rsidRPr="004233C7" w:rsidRDefault="00591870" w:rsidP="0069704D">
      <w:pPr>
        <w:spacing w:after="0" w:line="240" w:lineRule="auto"/>
        <w:ind w:left="-90"/>
        <w:rPr>
          <w:rFonts w:ascii="Times New Roman" w:eastAsia="Times New Roman" w:hAnsi="Times New Roman"/>
          <w:sz w:val="18"/>
          <w:szCs w:val="18"/>
        </w:rPr>
      </w:pPr>
      <w:r w:rsidRPr="00B11549">
        <w:rPr>
          <w:rFonts w:ascii="Times New Roman" w:eastAsia="Times New Roman" w:hAnsi="Times New Roman"/>
          <w:bCs/>
          <w:smallCaps/>
          <w:sz w:val="16"/>
          <w:szCs w:val="18"/>
          <w:vertAlign w:val="superscript"/>
        </w:rPr>
        <w:t>1</w:t>
      </w:r>
      <w:r w:rsidRPr="00B11549">
        <w:rPr>
          <w:rFonts w:ascii="Times New Roman" w:eastAsia="Times New Roman" w:hAnsi="Times New Roman"/>
          <w:sz w:val="16"/>
          <w:szCs w:val="18"/>
        </w:rPr>
        <w:t>In case of a single focal area, single country, single GEF Agency project, and single trust fund project, no need to provide information for this</w:t>
      </w:r>
      <w:r w:rsidR="004233C7" w:rsidRPr="00B11549">
        <w:rPr>
          <w:rFonts w:ascii="Times New Roman" w:eastAsia="Times New Roman" w:hAnsi="Times New Roman"/>
          <w:sz w:val="16"/>
          <w:szCs w:val="18"/>
        </w:rPr>
        <w:t xml:space="preserve"> </w:t>
      </w:r>
      <w:r w:rsidRPr="00B11549">
        <w:rPr>
          <w:rFonts w:ascii="Times New Roman" w:eastAsia="Times New Roman" w:hAnsi="Times New Roman"/>
          <w:sz w:val="16"/>
          <w:szCs w:val="18"/>
        </w:rPr>
        <w:t xml:space="preserve">table.  PMC amount from Table B should be included proportionately to the focal area amount in this table. </w:t>
      </w:r>
    </w:p>
    <w:p w:rsidR="00D04546" w:rsidRPr="00D04546" w:rsidRDefault="00D04546" w:rsidP="0069704D">
      <w:pPr>
        <w:spacing w:after="0" w:line="240" w:lineRule="auto"/>
        <w:ind w:left="-90"/>
        <w:rPr>
          <w:rFonts w:ascii="Times New Roman" w:eastAsia="Times New Roman" w:hAnsi="Times New Roman"/>
          <w:bCs/>
          <w:sz w:val="18"/>
          <w:szCs w:val="18"/>
        </w:rPr>
      </w:pPr>
    </w:p>
    <w:p w:rsidR="00591870" w:rsidRPr="004233C7" w:rsidRDefault="00591870" w:rsidP="0069704D">
      <w:pPr>
        <w:numPr>
          <w:ilvl w:val="0"/>
          <w:numId w:val="1"/>
        </w:numPr>
        <w:tabs>
          <w:tab w:val="clear" w:pos="360"/>
          <w:tab w:val="num" w:pos="270"/>
        </w:tabs>
        <w:spacing w:after="0" w:line="240" w:lineRule="auto"/>
        <w:ind w:left="270"/>
        <w:rPr>
          <w:rFonts w:ascii="Times New Roman" w:eastAsia="Times New Roman" w:hAnsi="Times New Roman"/>
          <w:b/>
          <w:smallCaps/>
        </w:rPr>
      </w:pPr>
      <w:r w:rsidRPr="00591870">
        <w:rPr>
          <w:rFonts w:ascii="Times New Roman" w:eastAsia="Times New Roman" w:hAnsi="Times New Roman"/>
          <w:b/>
          <w:bCs/>
          <w:smallCaps/>
        </w:rPr>
        <w:t>Consultants working for technical assistance components:</w:t>
      </w:r>
    </w:p>
    <w:p w:rsidR="004233C7" w:rsidRPr="00591870" w:rsidRDefault="004233C7" w:rsidP="0069704D">
      <w:pPr>
        <w:spacing w:after="0" w:line="240" w:lineRule="auto"/>
        <w:ind w:left="360"/>
        <w:rPr>
          <w:rFonts w:ascii="Times New Roman" w:eastAsia="Times New Roman" w:hAnsi="Times New Roman"/>
          <w:b/>
          <w:smallCaps/>
        </w:r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2"/>
        <w:gridCol w:w="2100"/>
        <w:gridCol w:w="2176"/>
        <w:gridCol w:w="2253"/>
      </w:tblGrid>
      <w:tr w:rsidR="00F51DEB" w:rsidRPr="007D0D7F" w:rsidTr="00F51DEB">
        <w:tc>
          <w:tcPr>
            <w:tcW w:w="1505" w:type="pct"/>
            <w:tcBorders>
              <w:bottom w:val="double" w:sz="4" w:space="0" w:color="auto"/>
            </w:tcBorders>
            <w:shd w:val="clear" w:color="auto" w:fill="auto"/>
            <w:vAlign w:val="center"/>
          </w:tcPr>
          <w:p w:rsidR="00F51DEB" w:rsidRPr="00591870" w:rsidRDefault="00F51DEB" w:rsidP="0069704D">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591870" w:rsidRDefault="00F51DEB" w:rsidP="0069704D">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004233C7">
              <w:rPr>
                <w:rFonts w:ascii="Times New Roman" w:eastAsia="Times New Roman" w:hAnsi="Times New Roman"/>
                <w:b/>
                <w:bCs/>
                <w:iCs/>
              </w:rPr>
              <w:t xml:space="preserve"> </w:t>
            </w:r>
            <w:r w:rsidRPr="00591870">
              <w:rPr>
                <w:rFonts w:ascii="Times New Roman" w:eastAsia="Times New Roman" w:hAnsi="Times New Roman"/>
                <w:b/>
                <w:bCs/>
                <w:iCs/>
              </w:rPr>
              <w:t>($)</w:t>
            </w:r>
          </w:p>
        </w:tc>
        <w:tc>
          <w:tcPr>
            <w:tcW w:w="1165" w:type="pct"/>
            <w:tcBorders>
              <w:bottom w:val="double" w:sz="4" w:space="0" w:color="auto"/>
            </w:tcBorders>
            <w:shd w:val="clear" w:color="auto" w:fill="auto"/>
            <w:vAlign w:val="center"/>
          </w:tcPr>
          <w:p w:rsidR="00F51DEB" w:rsidRPr="00591870" w:rsidRDefault="00F51DEB" w:rsidP="0069704D">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w:t>
            </w:r>
            <w:r w:rsidR="004233C7">
              <w:rPr>
                <w:rFonts w:ascii="Times New Roman" w:eastAsia="Times New Roman" w:hAnsi="Times New Roman"/>
                <w:b/>
                <w:bCs/>
                <w:iCs/>
              </w:rPr>
              <w:t>-</w:t>
            </w:r>
            <w:r w:rsidRPr="00591870">
              <w:rPr>
                <w:rFonts w:ascii="Times New Roman" w:eastAsia="Times New Roman" w:hAnsi="Times New Roman"/>
                <w:b/>
                <w:bCs/>
                <w:iCs/>
              </w:rPr>
              <w:t>financing</w:t>
            </w:r>
            <w:r w:rsidR="004233C7">
              <w:rPr>
                <w:rFonts w:ascii="Times New Roman" w:eastAsia="Times New Roman" w:hAnsi="Times New Roman"/>
                <w:b/>
                <w:bCs/>
                <w:iCs/>
              </w:rPr>
              <w:t xml:space="preserve"> </w:t>
            </w:r>
            <w:r w:rsidRPr="00591870">
              <w:rPr>
                <w:rFonts w:ascii="Times New Roman" w:eastAsia="Times New Roman" w:hAnsi="Times New Roman"/>
                <w:b/>
                <w:bCs/>
                <w:iCs/>
              </w:rPr>
              <w:t xml:space="preserve"> ($)</w:t>
            </w:r>
          </w:p>
        </w:tc>
        <w:tc>
          <w:tcPr>
            <w:tcW w:w="1206" w:type="pct"/>
            <w:tcBorders>
              <w:bottom w:val="double" w:sz="4" w:space="0" w:color="auto"/>
            </w:tcBorders>
            <w:shd w:val="clear" w:color="auto" w:fill="auto"/>
            <w:vAlign w:val="center"/>
          </w:tcPr>
          <w:p w:rsidR="00F51DEB" w:rsidRPr="00591870" w:rsidRDefault="00F51DEB" w:rsidP="0069704D">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004233C7">
              <w:rPr>
                <w:rFonts w:ascii="Times New Roman" w:eastAsia="Times New Roman" w:hAnsi="Times New Roman"/>
                <w:b/>
                <w:bCs/>
                <w:iCs/>
              </w:rPr>
              <w:t>,</w:t>
            </w:r>
            <w:r w:rsidRPr="00591870">
              <w:rPr>
                <w:rFonts w:ascii="Times New Roman" w:eastAsia="Times New Roman" w:hAnsi="Times New Roman"/>
                <w:b/>
                <w:bCs/>
                <w:iCs/>
              </w:rPr>
              <w:t xml:space="preserve"> ($)</w:t>
            </w:r>
          </w:p>
        </w:tc>
      </w:tr>
      <w:tr w:rsidR="00F51DEB" w:rsidRPr="007D0D7F" w:rsidTr="00D23283">
        <w:trPr>
          <w:trHeight w:val="420"/>
        </w:trPr>
        <w:tc>
          <w:tcPr>
            <w:tcW w:w="1505" w:type="pct"/>
            <w:shd w:val="clear" w:color="auto" w:fill="auto"/>
            <w:vAlign w:val="center"/>
          </w:tcPr>
          <w:p w:rsidR="00F51DEB" w:rsidRPr="00591870" w:rsidRDefault="00F51DEB" w:rsidP="0069704D">
            <w:pPr>
              <w:keepNext/>
              <w:spacing w:after="0" w:line="240" w:lineRule="auto"/>
              <w:jc w:val="right"/>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tc>
          <w:tcPr>
            <w:tcW w:w="1124" w:type="pct"/>
            <w:shd w:val="clear" w:color="auto" w:fill="auto"/>
            <w:vAlign w:val="center"/>
          </w:tcPr>
          <w:p w:rsidR="00F51DEB" w:rsidRPr="00951183" w:rsidRDefault="00373B78" w:rsidP="0069704D">
            <w:pPr>
              <w:spacing w:after="0" w:line="240" w:lineRule="auto"/>
              <w:jc w:val="right"/>
              <w:rPr>
                <w:rFonts w:ascii="Times New Roman" w:eastAsia="Times New Roman" w:hAnsi="Times New Roman"/>
                <w:highlight w:val="green"/>
              </w:rPr>
            </w:pPr>
            <w:r w:rsidRPr="00951183">
              <w:rPr>
                <w:rFonts w:ascii="Times New Roman" w:eastAsia="Times New Roman" w:hAnsi="Times New Roman"/>
                <w:highlight w:val="green"/>
              </w:rPr>
              <w:t>4</w:t>
            </w:r>
            <w:r w:rsidR="00AE0874" w:rsidRPr="00951183">
              <w:rPr>
                <w:rFonts w:ascii="Times New Roman" w:eastAsia="Times New Roman" w:hAnsi="Times New Roman"/>
                <w:highlight w:val="green"/>
              </w:rPr>
              <w:t>3</w:t>
            </w:r>
            <w:r w:rsidRPr="00951183">
              <w:rPr>
                <w:rFonts w:ascii="Times New Roman" w:eastAsia="Times New Roman" w:hAnsi="Times New Roman"/>
                <w:highlight w:val="green"/>
              </w:rPr>
              <w:t>9,000</w:t>
            </w:r>
          </w:p>
        </w:tc>
        <w:tc>
          <w:tcPr>
            <w:tcW w:w="1165" w:type="pct"/>
            <w:shd w:val="clear" w:color="auto" w:fill="auto"/>
            <w:vAlign w:val="center"/>
          </w:tcPr>
          <w:p w:rsidR="00F51DEB" w:rsidRPr="00951183" w:rsidRDefault="00AE0874" w:rsidP="0069704D">
            <w:pPr>
              <w:spacing w:after="0" w:line="240" w:lineRule="auto"/>
              <w:jc w:val="right"/>
              <w:rPr>
                <w:rFonts w:ascii="Times New Roman" w:eastAsia="Times New Roman" w:hAnsi="Times New Roman"/>
                <w:highlight w:val="green"/>
              </w:rPr>
            </w:pPr>
            <w:r w:rsidRPr="00951183">
              <w:rPr>
                <w:rFonts w:ascii="Times New Roman" w:eastAsia="Times New Roman" w:hAnsi="Times New Roman"/>
                <w:highlight w:val="green"/>
              </w:rPr>
              <w:t>1,996,000</w:t>
            </w:r>
          </w:p>
        </w:tc>
        <w:tc>
          <w:tcPr>
            <w:tcW w:w="1206" w:type="pct"/>
            <w:shd w:val="clear" w:color="auto" w:fill="auto"/>
            <w:vAlign w:val="center"/>
          </w:tcPr>
          <w:p w:rsidR="00F51DEB" w:rsidRPr="00951183" w:rsidRDefault="00AE0874" w:rsidP="0069704D">
            <w:pPr>
              <w:spacing w:after="0" w:line="240" w:lineRule="auto"/>
              <w:jc w:val="right"/>
              <w:rPr>
                <w:rFonts w:ascii="Times New Roman" w:eastAsia="Times New Roman" w:hAnsi="Times New Roman"/>
                <w:highlight w:val="green"/>
              </w:rPr>
            </w:pPr>
            <w:r w:rsidRPr="00951183">
              <w:rPr>
                <w:rFonts w:ascii="Times New Roman" w:eastAsia="Times New Roman" w:hAnsi="Times New Roman"/>
                <w:highlight w:val="green"/>
              </w:rPr>
              <w:t>2,435,000</w:t>
            </w:r>
          </w:p>
        </w:tc>
      </w:tr>
      <w:tr w:rsidR="00F51DEB" w:rsidRPr="007D0D7F" w:rsidTr="00F51DEB">
        <w:tc>
          <w:tcPr>
            <w:tcW w:w="1505" w:type="pct"/>
            <w:shd w:val="clear" w:color="auto" w:fill="auto"/>
          </w:tcPr>
          <w:p w:rsidR="00F51DEB" w:rsidRPr="00591870" w:rsidRDefault="00F51DEB" w:rsidP="0069704D">
            <w:pPr>
              <w:keepNext/>
              <w:spacing w:after="0" w:line="240" w:lineRule="auto"/>
              <w:jc w:val="right"/>
              <w:outlineLvl w:val="2"/>
              <w:rPr>
                <w:rFonts w:ascii="Times New Roman" w:eastAsia="Times New Roman" w:hAnsi="Times New Roman"/>
              </w:rPr>
            </w:pPr>
            <w:r>
              <w:rPr>
                <w:rFonts w:ascii="Times New Roman" w:eastAsia="Times New Roman" w:hAnsi="Times New Roman"/>
              </w:rPr>
              <w:t>National/Local Consultants</w:t>
            </w:r>
          </w:p>
        </w:tc>
        <w:tc>
          <w:tcPr>
            <w:tcW w:w="1124" w:type="pct"/>
            <w:shd w:val="clear" w:color="auto" w:fill="auto"/>
          </w:tcPr>
          <w:p w:rsidR="00F51DEB" w:rsidRPr="002A5866" w:rsidRDefault="00AE0874" w:rsidP="0069704D">
            <w:pPr>
              <w:spacing w:after="0" w:line="240" w:lineRule="auto"/>
              <w:jc w:val="right"/>
              <w:rPr>
                <w:rFonts w:ascii="Times New Roman" w:eastAsia="Times New Roman" w:hAnsi="Times New Roman"/>
                <w:highlight w:val="yellow"/>
              </w:rPr>
            </w:pPr>
            <w:r>
              <w:rPr>
                <w:rFonts w:ascii="Times New Roman" w:eastAsia="Times New Roman" w:hAnsi="Times New Roman"/>
              </w:rPr>
              <w:t>237,000</w:t>
            </w:r>
          </w:p>
        </w:tc>
        <w:tc>
          <w:tcPr>
            <w:tcW w:w="1165" w:type="pct"/>
            <w:shd w:val="clear" w:color="auto" w:fill="auto"/>
          </w:tcPr>
          <w:p w:rsidR="00F51DEB" w:rsidRPr="00B35AB5" w:rsidRDefault="00B35AB5" w:rsidP="0069704D">
            <w:pPr>
              <w:spacing w:after="0" w:line="240" w:lineRule="auto"/>
              <w:jc w:val="right"/>
              <w:rPr>
                <w:rFonts w:ascii="Times New Roman" w:eastAsia="Times New Roman" w:hAnsi="Times New Roman"/>
              </w:rPr>
            </w:pPr>
            <w:r w:rsidRPr="00B35AB5">
              <w:rPr>
                <w:rFonts w:ascii="Times New Roman" w:eastAsia="Times New Roman" w:hAnsi="Times New Roman"/>
              </w:rPr>
              <w:t>2,970,000</w:t>
            </w:r>
          </w:p>
        </w:tc>
        <w:tc>
          <w:tcPr>
            <w:tcW w:w="1206" w:type="pct"/>
            <w:shd w:val="clear" w:color="auto" w:fill="auto"/>
          </w:tcPr>
          <w:p w:rsidR="00F51DEB" w:rsidRPr="00B35AB5" w:rsidRDefault="00AE0874" w:rsidP="0069704D">
            <w:pPr>
              <w:spacing w:after="0" w:line="240" w:lineRule="auto"/>
              <w:jc w:val="right"/>
              <w:rPr>
                <w:rFonts w:ascii="Times New Roman" w:eastAsia="Times New Roman" w:hAnsi="Times New Roman"/>
              </w:rPr>
            </w:pPr>
            <w:r>
              <w:rPr>
                <w:rFonts w:ascii="Times New Roman" w:eastAsia="Times New Roman" w:hAnsi="Times New Roman"/>
              </w:rPr>
              <w:t>3,207,000</w:t>
            </w:r>
          </w:p>
        </w:tc>
      </w:tr>
    </w:tbl>
    <w:p w:rsidR="00591870" w:rsidRPr="00591870" w:rsidRDefault="00591870" w:rsidP="0069704D">
      <w:pPr>
        <w:spacing w:after="0" w:line="240" w:lineRule="auto"/>
        <w:jc w:val="right"/>
        <w:rPr>
          <w:rFonts w:ascii="Times New Roman" w:eastAsia="Times New Roman" w:hAnsi="Times New Roman"/>
          <w:sz w:val="24"/>
          <w:szCs w:val="24"/>
        </w:rPr>
      </w:pPr>
    </w:p>
    <w:p w:rsidR="00591870" w:rsidRPr="00591870" w:rsidRDefault="00591870" w:rsidP="0069704D">
      <w:pPr>
        <w:numPr>
          <w:ilvl w:val="0"/>
          <w:numId w:val="1"/>
        </w:numPr>
        <w:tabs>
          <w:tab w:val="clear" w:pos="360"/>
          <w:tab w:val="num" w:pos="270"/>
        </w:tabs>
        <w:spacing w:after="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r w:rsidRPr="00591870">
        <w:rPr>
          <w:rFonts w:ascii="Times New Roman" w:eastAsia="Times New Roman" w:hAnsi="Times New Roman"/>
        </w:rPr>
        <w:t xml:space="preserve">    </w:t>
      </w:r>
      <w:bookmarkStart w:id="37" w:name="NonGrantIns"/>
      <w:r w:rsidR="00D42469" w:rsidRPr="00591870">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rPr>
        <w:instrText xml:space="preserve"> FORMDROPDOWN </w:instrText>
      </w:r>
      <w:r w:rsidR="005A2A11">
        <w:rPr>
          <w:rFonts w:ascii="Times New Roman" w:eastAsia="Times New Roman" w:hAnsi="Times New Roman"/>
        </w:rPr>
      </w:r>
      <w:r w:rsidR="005A2A11">
        <w:rPr>
          <w:rFonts w:ascii="Times New Roman" w:eastAsia="Times New Roman" w:hAnsi="Times New Roman"/>
        </w:rPr>
        <w:fldChar w:fldCharType="separate"/>
      </w:r>
      <w:r w:rsidR="00D42469" w:rsidRPr="00591870">
        <w:rPr>
          <w:rFonts w:ascii="Times New Roman" w:eastAsia="Times New Roman" w:hAnsi="Times New Roman"/>
        </w:rPr>
        <w:fldChar w:fldCharType="end"/>
      </w:r>
      <w:bookmarkEnd w:id="37"/>
      <w:r w:rsidRPr="00591870">
        <w:rPr>
          <w:rFonts w:ascii="Times New Roman" w:eastAsia="Times New Roman" w:hAnsi="Times New Roman"/>
        </w:rPr>
        <w:t xml:space="preserve">                  </w:t>
      </w:r>
    </w:p>
    <w:p w:rsidR="00591870" w:rsidRPr="00591870" w:rsidRDefault="00591870" w:rsidP="0069704D">
      <w:pPr>
        <w:tabs>
          <w:tab w:val="num" w:pos="360"/>
        </w:tabs>
        <w:spacing w:after="0" w:line="240" w:lineRule="auto"/>
        <w:ind w:left="270" w:hanging="270"/>
        <w:rPr>
          <w:rFonts w:ascii="Times New Roman" w:eastAsia="Times New Roman" w:hAnsi="Times New Roman"/>
          <w:b/>
          <w:smallCaps/>
          <w:highlight w:val="yellow"/>
        </w:rPr>
      </w:pPr>
      <w:r w:rsidRPr="00591870">
        <w:rPr>
          <w:rFonts w:ascii="Times New Roman" w:eastAsia="Times New Roman" w:hAnsi="Times New Roman"/>
        </w:rPr>
        <w:t xml:space="preserve">     </w:t>
      </w:r>
      <w:r w:rsidRPr="00B11549">
        <w:rPr>
          <w:rFonts w:ascii="Times New Roman" w:eastAsia="Times New Roman" w:hAnsi="Times New Roman"/>
          <w:sz w:val="16"/>
        </w:rPr>
        <w:t>(If non-grant instruments are used, provide in Annex D an indicative calendar of expected reflows to your Agency and to the GEF/LDCF/SCCF/NPIF Trust Fund).</w:t>
      </w:r>
      <w:r w:rsidRPr="004233C7">
        <w:rPr>
          <w:rFonts w:ascii="Times New Roman" w:eastAsia="Times New Roman" w:hAnsi="Times New Roman"/>
          <w:b/>
          <w:smallCaps/>
          <w:sz w:val="18"/>
        </w:rPr>
        <w:t xml:space="preserve"> </w:t>
      </w:r>
      <w:r w:rsidRPr="00591870">
        <w:rPr>
          <w:rFonts w:ascii="Times New Roman" w:eastAsia="Times New Roman" w:hAnsi="Times New Roman"/>
          <w:b/>
          <w:smallCaps/>
        </w:rPr>
        <w:t xml:space="preserve">  </w:t>
      </w:r>
      <w:r w:rsidRPr="00591870">
        <w:rPr>
          <w:rFonts w:ascii="Times New Roman" w:eastAsia="Times New Roman" w:hAnsi="Times New Roman"/>
          <w:b/>
          <w:smallCaps/>
          <w:highlight w:val="yellow"/>
        </w:rPr>
        <w:t xml:space="preserve">    </w:t>
      </w:r>
    </w:p>
    <w:tbl>
      <w:tblPr>
        <w:tblW w:w="0" w:type="auto"/>
        <w:tblLook w:val="04A0" w:firstRow="1" w:lastRow="0" w:firstColumn="1" w:lastColumn="0" w:noHBand="0" w:noVBand="1"/>
      </w:tblPr>
      <w:tblGrid>
        <w:gridCol w:w="9360"/>
      </w:tblGrid>
      <w:tr w:rsidR="00591870" w:rsidRPr="007D0D7F" w:rsidTr="00591870">
        <w:tc>
          <w:tcPr>
            <w:tcW w:w="10836" w:type="dxa"/>
          </w:tcPr>
          <w:p w:rsidR="00591870" w:rsidRPr="00591870" w:rsidRDefault="00591870" w:rsidP="0069704D">
            <w:pPr>
              <w:tabs>
                <w:tab w:val="num" w:pos="360"/>
              </w:tabs>
              <w:spacing w:after="0" w:line="240" w:lineRule="auto"/>
              <w:rPr>
                <w:rFonts w:ascii="Times New Roman" w:eastAsia="Times New Roman" w:hAnsi="Times New Roman"/>
                <w:b/>
                <w:caps/>
                <w:u w:val="single"/>
              </w:rPr>
            </w:pPr>
          </w:p>
        </w:tc>
      </w:tr>
    </w:tbl>
    <w:p w:rsidR="00B11549" w:rsidRDefault="00B11549" w:rsidP="0069704D">
      <w:pPr>
        <w:tabs>
          <w:tab w:val="num" w:pos="360"/>
          <w:tab w:val="center" w:pos="4320"/>
          <w:tab w:val="right" w:pos="8640"/>
        </w:tabs>
        <w:spacing w:after="0" w:line="240" w:lineRule="auto"/>
        <w:rPr>
          <w:rFonts w:ascii="Times New Roman Bold" w:eastAsia="Times New Roman" w:hAnsi="Times New Roman Bold"/>
          <w:b/>
          <w:caps/>
          <w:color w:val="00B0F0"/>
          <w:u w:val="single"/>
        </w:rPr>
      </w:pPr>
    </w:p>
    <w:p w:rsidR="00591870" w:rsidRPr="00591870" w:rsidRDefault="00591870" w:rsidP="0069704D">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rsidR="00591870" w:rsidRPr="00591870" w:rsidRDefault="00591870" w:rsidP="0069704D">
      <w:pPr>
        <w:tabs>
          <w:tab w:val="num" w:pos="360"/>
          <w:tab w:val="center" w:pos="4320"/>
          <w:tab w:val="right" w:pos="8640"/>
        </w:tabs>
        <w:spacing w:after="0" w:line="240" w:lineRule="auto"/>
        <w:rPr>
          <w:rFonts w:ascii="Times New Roman Bold" w:eastAsia="Times New Roman" w:hAnsi="Times New Roman Bold"/>
          <w:b/>
          <w:caps/>
        </w:rPr>
      </w:pPr>
    </w:p>
    <w:p w:rsidR="00591870" w:rsidRPr="00591870" w:rsidRDefault="00591870" w:rsidP="0069704D">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4"/>
      </w:r>
      <w:r w:rsidRPr="00591870">
        <w:rPr>
          <w:rFonts w:ascii="Times New Roman Bold" w:eastAsia="Times New Roman" w:hAnsi="Times New Roman Bold"/>
          <w:b/>
          <w:caps/>
        </w:rPr>
        <w:t xml:space="preserve"> </w:t>
      </w:r>
    </w:p>
    <w:p w:rsidR="00591870" w:rsidRDefault="00591870" w:rsidP="0069704D">
      <w:pPr>
        <w:tabs>
          <w:tab w:val="num" w:pos="360"/>
          <w:tab w:val="center" w:pos="4320"/>
          <w:tab w:val="right" w:pos="8640"/>
        </w:tabs>
        <w:spacing w:after="0" w:line="240" w:lineRule="auto"/>
        <w:rPr>
          <w:rFonts w:ascii="Times New Roman Bold" w:eastAsia="Times New Roman" w:hAnsi="Times New Roman Bold"/>
          <w:b/>
          <w:caps/>
        </w:rPr>
      </w:pPr>
    </w:p>
    <w:p w:rsidR="00B11549" w:rsidRDefault="00B11549" w:rsidP="0069704D">
      <w:pPr>
        <w:spacing w:after="0" w:line="240" w:lineRule="auto"/>
        <w:ind w:left="266" w:right="34"/>
        <w:jc w:val="both"/>
        <w:rPr>
          <w:rFonts w:ascii="Times New Roman" w:eastAsia="Times New Roman" w:hAnsi="Times New Roman"/>
        </w:rPr>
      </w:pPr>
      <w:r w:rsidRPr="00B11549">
        <w:rPr>
          <w:rFonts w:ascii="Times New Roman" w:eastAsia="Times New Roman" w:hAnsi="Times New Roman"/>
        </w:rPr>
        <w:t>The project conceptual design as presented in the GEF-approved PIF remains the same, except some minor changes/modifications that are presented and justified in the table below:</w:t>
      </w:r>
    </w:p>
    <w:p w:rsidR="007466C8" w:rsidRDefault="007466C8" w:rsidP="0069704D">
      <w:pPr>
        <w:spacing w:after="0" w:line="240" w:lineRule="auto"/>
        <w:ind w:left="266" w:right="34"/>
        <w:jc w:val="both"/>
        <w:rPr>
          <w:rFonts w:ascii="Times New Roman" w:eastAsia="Times New Roman" w:hAnsi="Times New Roman"/>
        </w:rPr>
      </w:pP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16"/>
        <w:gridCol w:w="3510"/>
        <w:gridCol w:w="3603"/>
      </w:tblGrid>
      <w:tr w:rsidR="00932FE8" w:rsidRPr="0047278F" w:rsidTr="004233C7">
        <w:trPr>
          <w:tblHeader/>
          <w:jc w:val="center"/>
        </w:trPr>
        <w:tc>
          <w:tcPr>
            <w:tcW w:w="5826"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tcPr>
          <w:p w:rsidR="00932FE8" w:rsidRPr="0047278F" w:rsidRDefault="00932FE8" w:rsidP="0069704D">
            <w:pPr>
              <w:pStyle w:val="bullet2"/>
              <w:numPr>
                <w:ilvl w:val="0"/>
                <w:numId w:val="0"/>
              </w:numPr>
              <w:jc w:val="center"/>
              <w:rPr>
                <w:rFonts w:cs="Times New Roman"/>
                <w:b/>
                <w:color w:val="FFFFFF"/>
                <w:sz w:val="20"/>
                <w:szCs w:val="22"/>
                <w:lang w:val="en-GB"/>
              </w:rPr>
            </w:pPr>
            <w:r w:rsidRPr="0047278F">
              <w:rPr>
                <w:rFonts w:cs="Times New Roman"/>
                <w:b/>
                <w:color w:val="FFFFFF"/>
                <w:sz w:val="20"/>
                <w:szCs w:val="22"/>
                <w:lang w:val="en-GB"/>
              </w:rPr>
              <w:t>Expected Outputs</w:t>
            </w:r>
          </w:p>
        </w:tc>
        <w:tc>
          <w:tcPr>
            <w:tcW w:w="3603"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rsidR="00932FE8" w:rsidRPr="0047278F" w:rsidRDefault="00932FE8" w:rsidP="0069704D">
            <w:pPr>
              <w:pStyle w:val="bullet2"/>
              <w:numPr>
                <w:ilvl w:val="0"/>
                <w:numId w:val="0"/>
              </w:numPr>
              <w:jc w:val="center"/>
              <w:rPr>
                <w:rFonts w:cs="Times New Roman"/>
                <w:b/>
                <w:color w:val="FFFFFF"/>
                <w:sz w:val="20"/>
                <w:szCs w:val="22"/>
                <w:lang w:val="en-GB"/>
              </w:rPr>
            </w:pPr>
            <w:r w:rsidRPr="0047278F">
              <w:rPr>
                <w:rFonts w:cs="Times New Roman"/>
                <w:b/>
                <w:color w:val="FFFFFF"/>
                <w:sz w:val="20"/>
                <w:szCs w:val="22"/>
                <w:lang w:val="en-GB"/>
              </w:rPr>
              <w:t>Rationale for Changes in PIF Outputs/Activities in the ProDoc</w:t>
            </w:r>
          </w:p>
        </w:tc>
      </w:tr>
      <w:tr w:rsidR="00932FE8" w:rsidRPr="0047278F" w:rsidTr="004233C7">
        <w:trPr>
          <w:jc w:val="center"/>
        </w:trPr>
        <w:tc>
          <w:tcPr>
            <w:tcW w:w="2316" w:type="dxa"/>
            <w:tcBorders>
              <w:top w:val="single" w:sz="12" w:space="0" w:color="FFFF00"/>
              <w:left w:val="single" w:sz="12" w:space="0" w:color="FFFF00"/>
              <w:bottom w:val="single" w:sz="12" w:space="0" w:color="FFFF00"/>
              <w:right w:val="single" w:sz="12" w:space="0" w:color="FFFF00"/>
            </w:tcBorders>
            <w:shd w:val="clear" w:color="auto" w:fill="002060"/>
            <w:vAlign w:val="center"/>
          </w:tcPr>
          <w:p w:rsidR="00932FE8" w:rsidRPr="0047278F" w:rsidRDefault="00932FE8" w:rsidP="0069704D">
            <w:pPr>
              <w:pStyle w:val="bullet2"/>
              <w:numPr>
                <w:ilvl w:val="0"/>
                <w:numId w:val="0"/>
              </w:numPr>
              <w:jc w:val="center"/>
              <w:rPr>
                <w:rFonts w:cs="Times New Roman"/>
                <w:b/>
                <w:color w:val="FFFFFF"/>
                <w:sz w:val="20"/>
                <w:szCs w:val="22"/>
                <w:lang w:val="en-GB"/>
              </w:rPr>
            </w:pPr>
            <w:r w:rsidRPr="0047278F">
              <w:rPr>
                <w:rFonts w:cs="Times New Roman"/>
                <w:b/>
                <w:color w:val="FFFFFF"/>
                <w:sz w:val="20"/>
                <w:szCs w:val="22"/>
                <w:lang w:val="en-GB"/>
              </w:rPr>
              <w:t>GEF-Approved PIF</w:t>
            </w:r>
          </w:p>
        </w:tc>
        <w:tc>
          <w:tcPr>
            <w:tcW w:w="3510" w:type="dxa"/>
            <w:tcBorders>
              <w:top w:val="single" w:sz="12" w:space="0" w:color="FFFF00"/>
              <w:left w:val="single" w:sz="12" w:space="0" w:color="FFFF00"/>
              <w:bottom w:val="single" w:sz="12" w:space="0" w:color="FFFF00"/>
              <w:right w:val="single" w:sz="12" w:space="0" w:color="FFFF00"/>
            </w:tcBorders>
            <w:shd w:val="clear" w:color="auto" w:fill="002060"/>
            <w:vAlign w:val="center"/>
          </w:tcPr>
          <w:p w:rsidR="00932FE8" w:rsidRPr="0047278F" w:rsidRDefault="00932FE8" w:rsidP="0069704D">
            <w:pPr>
              <w:pStyle w:val="bullet2"/>
              <w:numPr>
                <w:ilvl w:val="0"/>
                <w:numId w:val="0"/>
              </w:numPr>
              <w:jc w:val="center"/>
              <w:rPr>
                <w:rFonts w:cs="Times New Roman"/>
                <w:b/>
                <w:color w:val="FFFFFF"/>
                <w:sz w:val="20"/>
                <w:szCs w:val="22"/>
                <w:lang w:val="en-GB"/>
              </w:rPr>
            </w:pPr>
            <w:r w:rsidRPr="0047278F">
              <w:rPr>
                <w:rFonts w:cs="Times New Roman"/>
                <w:b/>
                <w:color w:val="FFFFFF"/>
                <w:sz w:val="20"/>
                <w:szCs w:val="22"/>
                <w:lang w:val="en-GB"/>
              </w:rPr>
              <w:t>Project Document</w:t>
            </w:r>
          </w:p>
        </w:tc>
        <w:tc>
          <w:tcPr>
            <w:tcW w:w="3603"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rsidR="00932FE8" w:rsidRPr="0047278F" w:rsidRDefault="00932FE8" w:rsidP="0069704D">
            <w:pPr>
              <w:pStyle w:val="bullet2"/>
              <w:numPr>
                <w:ilvl w:val="0"/>
                <w:numId w:val="0"/>
              </w:numPr>
              <w:rPr>
                <w:rFonts w:cs="Times New Roman"/>
                <w:b/>
                <w:color w:val="FFFFFF"/>
                <w:sz w:val="20"/>
                <w:szCs w:val="22"/>
                <w:lang w:val="en-GB"/>
              </w:rPr>
            </w:pPr>
          </w:p>
        </w:tc>
      </w:tr>
      <w:tr w:rsidR="00932FE8" w:rsidRPr="0047278F" w:rsidTr="004233C7">
        <w:trPr>
          <w:jc w:val="center"/>
        </w:trPr>
        <w:tc>
          <w:tcPr>
            <w:tcW w:w="2316" w:type="dxa"/>
            <w:tcBorders>
              <w:top w:val="single" w:sz="8" w:space="0" w:color="auto"/>
              <w:left w:val="single" w:sz="4" w:space="0" w:color="auto"/>
              <w:bottom w:val="single" w:sz="8" w:space="0" w:color="auto"/>
              <w:right w:val="single" w:sz="4" w:space="0" w:color="auto"/>
            </w:tcBorders>
          </w:tcPr>
          <w:p w:rsidR="00932FE8" w:rsidRPr="0047278F" w:rsidRDefault="00932FE8" w:rsidP="0069704D">
            <w:pPr>
              <w:pStyle w:val="bullet2"/>
              <w:numPr>
                <w:ilvl w:val="0"/>
                <w:numId w:val="0"/>
              </w:numPr>
              <w:rPr>
                <w:sz w:val="20"/>
                <w:lang w:val="en-GB"/>
              </w:rPr>
            </w:pPr>
            <w:r w:rsidRPr="00971633">
              <w:rPr>
                <w:rFonts w:cs="Times New Roman"/>
                <w:i/>
                <w:sz w:val="20"/>
                <w:szCs w:val="22"/>
                <w:lang w:val="en-GB"/>
              </w:rPr>
              <w:t xml:space="preserve">Outcome </w:t>
            </w:r>
            <w:r w:rsidRPr="00971633">
              <w:rPr>
                <w:rFonts w:cs="Times New Roman"/>
                <w:i/>
                <w:sz w:val="20"/>
                <w:szCs w:val="20"/>
                <w:lang w:val="en-IN"/>
              </w:rPr>
              <w:t>1</w:t>
            </w:r>
            <w:r w:rsidR="00971633">
              <w:rPr>
                <w:rFonts w:cs="Times New Roman"/>
                <w:sz w:val="20"/>
                <w:szCs w:val="20"/>
                <w:lang w:val="en-IN"/>
              </w:rPr>
              <w:t>:</w:t>
            </w:r>
            <w:r w:rsidRPr="0047278F">
              <w:rPr>
                <w:rFonts w:cs="Times New Roman"/>
                <w:sz w:val="20"/>
                <w:szCs w:val="20"/>
                <w:lang w:val="en-IN"/>
              </w:rPr>
              <w:t xml:space="preserve"> </w:t>
            </w:r>
          </w:p>
          <w:p w:rsidR="00932FE8" w:rsidRPr="004B74F3" w:rsidRDefault="00932FE8" w:rsidP="0069704D">
            <w:pPr>
              <w:spacing w:after="0" w:line="240" w:lineRule="auto"/>
              <w:rPr>
                <w:rFonts w:ascii="Times New Roman" w:hAnsi="Times New Roman"/>
                <w:i/>
                <w:sz w:val="20"/>
                <w:lang w:val="en-GB"/>
              </w:rPr>
            </w:pPr>
            <w:r w:rsidRPr="004B74F3">
              <w:rPr>
                <w:rFonts w:ascii="Times New Roman" w:hAnsi="Times New Roman"/>
                <w:i/>
                <w:sz w:val="20"/>
                <w:lang w:val="en-GB"/>
              </w:rPr>
              <w:lastRenderedPageBreak/>
              <w:t xml:space="preserve">Outputs: </w:t>
            </w:r>
          </w:p>
          <w:p w:rsidR="00932FE8" w:rsidRPr="0047278F" w:rsidRDefault="008F05AA" w:rsidP="0069704D">
            <w:pPr>
              <w:pStyle w:val="bullet2"/>
              <w:numPr>
                <w:ilvl w:val="0"/>
                <w:numId w:val="0"/>
              </w:numPr>
              <w:rPr>
                <w:rFonts w:cs="Times New Roman"/>
                <w:sz w:val="20"/>
                <w:szCs w:val="22"/>
                <w:lang w:val="en-GB"/>
              </w:rPr>
            </w:pPr>
            <w:r w:rsidRPr="00034B0D">
              <w:rPr>
                <w:sz w:val="20"/>
                <w:szCs w:val="20"/>
              </w:rPr>
              <w:t>1.</w:t>
            </w:r>
            <w:r w:rsidRPr="00034B0D">
              <w:rPr>
                <w:rFonts w:hint="eastAsia"/>
                <w:sz w:val="20"/>
                <w:szCs w:val="20"/>
                <w:lang w:eastAsia="zh-CN"/>
              </w:rPr>
              <w:t>6</w:t>
            </w:r>
            <w:r w:rsidRPr="00034B0D">
              <w:rPr>
                <w:sz w:val="20"/>
                <w:szCs w:val="20"/>
              </w:rPr>
              <w:t>. Enforced implementing rules and mechanisms for the approved policies &amp; regulations on EE Motors production and application</w:t>
            </w:r>
          </w:p>
        </w:tc>
        <w:tc>
          <w:tcPr>
            <w:tcW w:w="3510" w:type="dxa"/>
            <w:tcBorders>
              <w:top w:val="single" w:sz="8" w:space="0" w:color="auto"/>
              <w:left w:val="single" w:sz="4" w:space="0" w:color="auto"/>
              <w:bottom w:val="single" w:sz="8" w:space="0" w:color="auto"/>
              <w:right w:val="single" w:sz="4" w:space="0" w:color="auto"/>
            </w:tcBorders>
          </w:tcPr>
          <w:p w:rsidR="008F2CB8" w:rsidRDefault="00932FE8" w:rsidP="0069704D">
            <w:pPr>
              <w:pStyle w:val="ListParagraph2"/>
              <w:ind w:left="0"/>
              <w:jc w:val="both"/>
              <w:rPr>
                <w:sz w:val="20"/>
                <w:szCs w:val="20"/>
              </w:rPr>
            </w:pPr>
            <w:r w:rsidRPr="003F70C7">
              <w:rPr>
                <w:i/>
                <w:sz w:val="20"/>
                <w:szCs w:val="20"/>
              </w:rPr>
              <w:lastRenderedPageBreak/>
              <w:t>Outcome 1:</w:t>
            </w:r>
            <w:r w:rsidRPr="00971633">
              <w:rPr>
                <w:sz w:val="20"/>
                <w:szCs w:val="20"/>
              </w:rPr>
              <w:t xml:space="preserve"> </w:t>
            </w:r>
          </w:p>
          <w:p w:rsidR="00932FE8" w:rsidRPr="003F70C7" w:rsidRDefault="00932FE8" w:rsidP="0069704D">
            <w:pPr>
              <w:pStyle w:val="ListParagraph2"/>
              <w:ind w:left="0"/>
              <w:jc w:val="both"/>
              <w:rPr>
                <w:i/>
                <w:sz w:val="20"/>
                <w:szCs w:val="20"/>
              </w:rPr>
            </w:pPr>
            <w:r w:rsidRPr="003F70C7">
              <w:rPr>
                <w:i/>
                <w:sz w:val="20"/>
                <w:szCs w:val="20"/>
              </w:rPr>
              <w:lastRenderedPageBreak/>
              <w:t>Outputs:</w:t>
            </w:r>
          </w:p>
          <w:p w:rsidR="005E427A" w:rsidRDefault="005E427A" w:rsidP="0069704D">
            <w:pPr>
              <w:pStyle w:val="bullet2"/>
              <w:numPr>
                <w:ilvl w:val="0"/>
                <w:numId w:val="0"/>
              </w:numPr>
              <w:rPr>
                <w:sz w:val="20"/>
                <w:szCs w:val="20"/>
              </w:rPr>
            </w:pPr>
            <w:r w:rsidRPr="005E427A">
              <w:rPr>
                <w:sz w:val="20"/>
                <w:szCs w:val="20"/>
              </w:rPr>
              <w:t>1.6: Established recommended system for EE system performance standards, testing protocol, and certification system</w:t>
            </w:r>
          </w:p>
          <w:p w:rsidR="005E427A" w:rsidRDefault="005E427A" w:rsidP="0069704D">
            <w:pPr>
              <w:pStyle w:val="bullet2"/>
              <w:numPr>
                <w:ilvl w:val="0"/>
                <w:numId w:val="0"/>
              </w:numPr>
              <w:rPr>
                <w:sz w:val="20"/>
                <w:szCs w:val="20"/>
              </w:rPr>
            </w:pPr>
            <w:r w:rsidRPr="005E427A">
              <w:rPr>
                <w:sz w:val="20"/>
                <w:szCs w:val="20"/>
              </w:rPr>
              <w:t>1.7: Enforced implementing rules and mechanisms for the approved policies &amp; regulations on EE electric motors production and application</w:t>
            </w:r>
            <w:r w:rsidRPr="00DB1BBA">
              <w:rPr>
                <w:sz w:val="20"/>
                <w:szCs w:val="20"/>
              </w:rPr>
              <w:t xml:space="preserve"> </w:t>
            </w:r>
          </w:p>
          <w:p w:rsidR="00932FE8" w:rsidRPr="005E427A" w:rsidRDefault="005E427A" w:rsidP="0069704D">
            <w:pPr>
              <w:pStyle w:val="bullet2"/>
              <w:numPr>
                <w:ilvl w:val="0"/>
                <w:numId w:val="0"/>
              </w:numPr>
              <w:rPr>
                <w:sz w:val="20"/>
                <w:szCs w:val="20"/>
              </w:rPr>
            </w:pPr>
            <w:r w:rsidRPr="005E427A">
              <w:rPr>
                <w:sz w:val="20"/>
                <w:szCs w:val="20"/>
              </w:rPr>
              <w:t>1.8: Established M&amp;E and improvement system on the enforcement of the approved policies and regulations on EE motors production and application</w:t>
            </w:r>
          </w:p>
          <w:p w:rsidR="005E427A" w:rsidRPr="00971633" w:rsidRDefault="005E427A" w:rsidP="0069704D">
            <w:pPr>
              <w:pStyle w:val="bullet2"/>
              <w:numPr>
                <w:ilvl w:val="0"/>
                <w:numId w:val="0"/>
              </w:numPr>
              <w:rPr>
                <w:sz w:val="20"/>
                <w:szCs w:val="20"/>
              </w:rPr>
            </w:pPr>
            <w:r w:rsidRPr="005E427A">
              <w:rPr>
                <w:sz w:val="20"/>
                <w:szCs w:val="20"/>
              </w:rPr>
              <w:t>1.9: Investment plans for EE motor production by new local electric motor manufacturers who were motivated and influenced by the enforced policies and regulations</w:t>
            </w:r>
          </w:p>
        </w:tc>
        <w:tc>
          <w:tcPr>
            <w:tcW w:w="3603" w:type="dxa"/>
            <w:tcBorders>
              <w:top w:val="single" w:sz="8" w:space="0" w:color="auto"/>
              <w:left w:val="single" w:sz="4" w:space="0" w:color="auto"/>
              <w:bottom w:val="single" w:sz="8" w:space="0" w:color="auto"/>
              <w:right w:val="single" w:sz="4" w:space="0" w:color="auto"/>
            </w:tcBorders>
          </w:tcPr>
          <w:p w:rsidR="003F70C7" w:rsidRDefault="003F70C7" w:rsidP="0069704D">
            <w:pPr>
              <w:pStyle w:val="bullet2"/>
              <w:numPr>
                <w:ilvl w:val="0"/>
                <w:numId w:val="0"/>
              </w:numPr>
              <w:rPr>
                <w:rFonts w:cs="Times New Roman"/>
                <w:i/>
                <w:sz w:val="20"/>
                <w:szCs w:val="22"/>
                <w:lang w:val="en-GB"/>
              </w:rPr>
            </w:pPr>
          </w:p>
          <w:p w:rsidR="003F70C7" w:rsidRDefault="003F70C7" w:rsidP="0069704D">
            <w:pPr>
              <w:pStyle w:val="bullet2"/>
              <w:numPr>
                <w:ilvl w:val="0"/>
                <w:numId w:val="0"/>
              </w:numPr>
              <w:rPr>
                <w:rFonts w:cs="Times New Roman"/>
                <w:i/>
                <w:sz w:val="20"/>
                <w:szCs w:val="22"/>
                <w:lang w:val="en-GB"/>
              </w:rPr>
            </w:pPr>
          </w:p>
          <w:p w:rsidR="00951183" w:rsidRDefault="00AF7F46" w:rsidP="0069704D">
            <w:pPr>
              <w:pStyle w:val="bullet2"/>
              <w:numPr>
                <w:ilvl w:val="0"/>
                <w:numId w:val="0"/>
              </w:numPr>
              <w:rPr>
                <w:rFonts w:cs="Times New Roman"/>
                <w:i/>
                <w:sz w:val="20"/>
                <w:szCs w:val="22"/>
                <w:lang w:val="en-GB"/>
              </w:rPr>
            </w:pPr>
            <w:r>
              <w:rPr>
                <w:rFonts w:cs="Times New Roman"/>
                <w:i/>
                <w:sz w:val="20"/>
                <w:szCs w:val="22"/>
                <w:lang w:val="en-GB"/>
              </w:rPr>
              <w:t>As suggested during stakeholder consultation, e</w:t>
            </w:r>
            <w:r w:rsidR="005E427A">
              <w:rPr>
                <w:rFonts w:cs="Times New Roman"/>
                <w:i/>
                <w:sz w:val="20"/>
                <w:szCs w:val="22"/>
                <w:lang w:val="en-GB"/>
              </w:rPr>
              <w:t xml:space="preserve">xpanded Output 1.6 </w:t>
            </w:r>
            <w:r>
              <w:rPr>
                <w:rFonts w:cs="Times New Roman"/>
                <w:i/>
                <w:sz w:val="20"/>
                <w:szCs w:val="22"/>
                <w:lang w:val="en-GB"/>
              </w:rPr>
              <w:t xml:space="preserve">in the PIF </w:t>
            </w:r>
            <w:r w:rsidR="005E427A">
              <w:rPr>
                <w:rFonts w:cs="Times New Roman"/>
                <w:i/>
                <w:sz w:val="20"/>
                <w:szCs w:val="22"/>
                <w:lang w:val="en-GB"/>
              </w:rPr>
              <w:t>into essential elements of the implementation and enforcement of policies,</w:t>
            </w:r>
            <w:r w:rsidR="004233C7">
              <w:rPr>
                <w:rFonts w:cs="Times New Roman"/>
                <w:i/>
                <w:sz w:val="20"/>
                <w:szCs w:val="22"/>
                <w:lang w:val="en-GB"/>
              </w:rPr>
              <w:t xml:space="preserve"> </w:t>
            </w:r>
            <w:r w:rsidR="005E427A">
              <w:rPr>
                <w:rFonts w:cs="Times New Roman"/>
                <w:i/>
                <w:sz w:val="20"/>
                <w:szCs w:val="22"/>
                <w:lang w:val="en-GB"/>
              </w:rPr>
              <w:t>rules and mechanisms covering necessary areas of EE motor standard requirements</w:t>
            </w:r>
            <w:r w:rsidR="00FE72D2">
              <w:rPr>
                <w:rFonts w:cs="Times New Roman"/>
                <w:i/>
                <w:sz w:val="20"/>
                <w:szCs w:val="22"/>
                <w:lang w:val="en-GB"/>
              </w:rPr>
              <w:t xml:space="preserve"> </w:t>
            </w:r>
            <w:r>
              <w:rPr>
                <w:rFonts w:cs="Times New Roman"/>
                <w:i/>
                <w:sz w:val="20"/>
                <w:szCs w:val="22"/>
                <w:lang w:val="en-GB"/>
              </w:rPr>
              <w:t>and</w:t>
            </w:r>
            <w:r w:rsidR="005E427A">
              <w:rPr>
                <w:rFonts w:cs="Times New Roman"/>
                <w:i/>
                <w:sz w:val="20"/>
                <w:szCs w:val="22"/>
                <w:lang w:val="en-GB"/>
              </w:rPr>
              <w:t xml:space="preserve"> M&amp;E </w:t>
            </w:r>
            <w:r>
              <w:rPr>
                <w:rFonts w:cs="Times New Roman"/>
                <w:i/>
                <w:sz w:val="20"/>
                <w:szCs w:val="22"/>
                <w:lang w:val="en-GB"/>
              </w:rPr>
              <w:t xml:space="preserve">(Outputs 1.6, 1.7 and 1.8) </w:t>
            </w:r>
            <w:r w:rsidR="005E427A">
              <w:rPr>
                <w:rFonts w:cs="Times New Roman"/>
                <w:i/>
                <w:sz w:val="20"/>
                <w:szCs w:val="22"/>
                <w:lang w:val="en-GB"/>
              </w:rPr>
              <w:t xml:space="preserve">and </w:t>
            </w:r>
            <w:r>
              <w:rPr>
                <w:rFonts w:cs="Times New Roman"/>
                <w:i/>
                <w:sz w:val="20"/>
                <w:szCs w:val="22"/>
                <w:lang w:val="en-GB"/>
              </w:rPr>
              <w:t xml:space="preserve">added another output on </w:t>
            </w:r>
            <w:r w:rsidR="005E427A">
              <w:rPr>
                <w:rFonts w:cs="Times New Roman"/>
                <w:i/>
                <w:sz w:val="20"/>
                <w:szCs w:val="22"/>
                <w:lang w:val="en-GB"/>
              </w:rPr>
              <w:t>resultant investment plans</w:t>
            </w:r>
            <w:r w:rsidR="00FE72D2">
              <w:rPr>
                <w:rFonts w:cs="Times New Roman"/>
                <w:i/>
                <w:sz w:val="20"/>
                <w:szCs w:val="22"/>
                <w:lang w:val="en-GB"/>
              </w:rPr>
              <w:t xml:space="preserve"> </w:t>
            </w:r>
            <w:r>
              <w:rPr>
                <w:rFonts w:cs="Times New Roman"/>
                <w:i/>
                <w:sz w:val="20"/>
                <w:szCs w:val="22"/>
                <w:lang w:val="en-GB"/>
              </w:rPr>
              <w:t>(Output 1.9)</w:t>
            </w:r>
            <w:r w:rsidR="005E427A">
              <w:rPr>
                <w:rFonts w:cs="Times New Roman"/>
                <w:i/>
                <w:sz w:val="20"/>
                <w:szCs w:val="22"/>
                <w:lang w:val="en-GB"/>
              </w:rPr>
              <w:t xml:space="preserve"> </w:t>
            </w:r>
            <w:r w:rsidR="00C87F7D">
              <w:rPr>
                <w:rFonts w:cs="Times New Roman"/>
                <w:i/>
                <w:sz w:val="20"/>
                <w:szCs w:val="22"/>
                <w:lang w:val="en-GB"/>
              </w:rPr>
              <w:t>to ensure that the outcomes of adopted policies are</w:t>
            </w:r>
            <w:r>
              <w:rPr>
                <w:rFonts w:cs="Times New Roman"/>
                <w:i/>
                <w:sz w:val="20"/>
                <w:szCs w:val="22"/>
                <w:lang w:val="en-GB"/>
              </w:rPr>
              <w:t xml:space="preserve"> in place,</w:t>
            </w:r>
            <w:r w:rsidR="00C87F7D">
              <w:rPr>
                <w:rFonts w:cs="Times New Roman"/>
                <w:i/>
                <w:sz w:val="20"/>
                <w:szCs w:val="22"/>
                <w:lang w:val="en-GB"/>
              </w:rPr>
              <w:t xml:space="preserve"> monitored and </w:t>
            </w:r>
            <w:r w:rsidR="008D0DFD">
              <w:rPr>
                <w:rFonts w:cs="Times New Roman"/>
                <w:i/>
                <w:sz w:val="20"/>
                <w:szCs w:val="22"/>
                <w:lang w:val="en-GB"/>
              </w:rPr>
              <w:t>evaluated for continuing improvement towards achievement of objectives</w:t>
            </w:r>
            <w:r w:rsidR="00951183">
              <w:rPr>
                <w:rFonts w:cs="Times New Roman"/>
                <w:i/>
                <w:sz w:val="20"/>
                <w:szCs w:val="22"/>
                <w:lang w:val="en-GB"/>
              </w:rPr>
              <w:t>.</w:t>
            </w:r>
          </w:p>
          <w:p w:rsidR="004C7430" w:rsidRDefault="004C7430" w:rsidP="0069704D">
            <w:pPr>
              <w:pStyle w:val="bullet2"/>
              <w:numPr>
                <w:ilvl w:val="0"/>
                <w:numId w:val="0"/>
              </w:numPr>
              <w:rPr>
                <w:rFonts w:cs="Times New Roman"/>
                <w:i/>
                <w:sz w:val="20"/>
                <w:szCs w:val="22"/>
                <w:highlight w:val="yellow"/>
                <w:lang w:val="en-GB"/>
              </w:rPr>
            </w:pPr>
          </w:p>
          <w:p w:rsidR="00C87F7D" w:rsidRPr="0047278F" w:rsidRDefault="00C87F7D" w:rsidP="0069704D">
            <w:pPr>
              <w:pStyle w:val="bullet2"/>
              <w:numPr>
                <w:ilvl w:val="0"/>
                <w:numId w:val="0"/>
              </w:numPr>
              <w:rPr>
                <w:rFonts w:cs="Times New Roman"/>
                <w:sz w:val="20"/>
                <w:szCs w:val="22"/>
                <w:lang w:val="en-GB"/>
              </w:rPr>
            </w:pPr>
          </w:p>
        </w:tc>
      </w:tr>
      <w:tr w:rsidR="00932FE8" w:rsidRPr="0047278F" w:rsidTr="004233C7">
        <w:trPr>
          <w:trHeight w:val="3301"/>
          <w:jc w:val="center"/>
        </w:trPr>
        <w:tc>
          <w:tcPr>
            <w:tcW w:w="2316" w:type="dxa"/>
            <w:tcBorders>
              <w:top w:val="single" w:sz="8" w:space="0" w:color="auto"/>
              <w:left w:val="single" w:sz="4" w:space="0" w:color="auto"/>
              <w:bottom w:val="single" w:sz="8" w:space="0" w:color="auto"/>
              <w:right w:val="single" w:sz="4" w:space="0" w:color="auto"/>
            </w:tcBorders>
          </w:tcPr>
          <w:p w:rsidR="00932FE8" w:rsidRDefault="00932FE8" w:rsidP="0069704D">
            <w:pPr>
              <w:pStyle w:val="bullet2"/>
              <w:numPr>
                <w:ilvl w:val="0"/>
                <w:numId w:val="0"/>
              </w:numPr>
              <w:rPr>
                <w:sz w:val="20"/>
                <w:szCs w:val="20"/>
                <w:lang w:eastAsia="zh-CN"/>
              </w:rPr>
            </w:pPr>
            <w:r w:rsidRPr="00971633">
              <w:rPr>
                <w:i/>
                <w:sz w:val="20"/>
                <w:szCs w:val="20"/>
                <w:lang w:eastAsia="zh-CN"/>
              </w:rPr>
              <w:lastRenderedPageBreak/>
              <w:t>Outcome 2</w:t>
            </w:r>
            <w:r w:rsidR="00971633">
              <w:rPr>
                <w:i/>
                <w:sz w:val="20"/>
                <w:szCs w:val="20"/>
                <w:lang w:eastAsia="zh-CN"/>
              </w:rPr>
              <w:t>:</w:t>
            </w:r>
            <w:r w:rsidRPr="00B430C7">
              <w:rPr>
                <w:sz w:val="20"/>
                <w:szCs w:val="20"/>
                <w:lang w:eastAsia="zh-CN"/>
              </w:rPr>
              <w:t xml:space="preserve"> </w:t>
            </w:r>
          </w:p>
          <w:p w:rsidR="00932FE8" w:rsidRPr="00971633" w:rsidRDefault="00932FE8" w:rsidP="0069704D">
            <w:pPr>
              <w:pStyle w:val="bullet2"/>
              <w:numPr>
                <w:ilvl w:val="0"/>
                <w:numId w:val="0"/>
              </w:numPr>
              <w:rPr>
                <w:i/>
                <w:sz w:val="20"/>
                <w:szCs w:val="20"/>
                <w:lang w:eastAsia="zh-CN"/>
              </w:rPr>
            </w:pPr>
            <w:r w:rsidRPr="00971633">
              <w:rPr>
                <w:i/>
                <w:sz w:val="20"/>
                <w:szCs w:val="20"/>
                <w:lang w:eastAsia="zh-CN"/>
              </w:rPr>
              <w:t xml:space="preserve">Outputs: </w:t>
            </w:r>
          </w:p>
          <w:p w:rsidR="002C2306" w:rsidRDefault="002C2306" w:rsidP="0069704D">
            <w:pPr>
              <w:pStyle w:val="bullet2"/>
              <w:numPr>
                <w:ilvl w:val="0"/>
                <w:numId w:val="0"/>
              </w:numPr>
              <w:rPr>
                <w:sz w:val="20"/>
                <w:szCs w:val="20"/>
                <w:lang w:eastAsia="zh-CN"/>
              </w:rPr>
            </w:pPr>
          </w:p>
          <w:p w:rsidR="002C2306" w:rsidRDefault="002C2306" w:rsidP="0069704D">
            <w:pPr>
              <w:pStyle w:val="bullet2"/>
              <w:numPr>
                <w:ilvl w:val="0"/>
                <w:numId w:val="0"/>
              </w:numPr>
              <w:rPr>
                <w:sz w:val="20"/>
                <w:szCs w:val="20"/>
                <w:lang w:eastAsia="zh-CN"/>
              </w:rPr>
            </w:pPr>
          </w:p>
          <w:p w:rsidR="002C2306" w:rsidRDefault="002C2306" w:rsidP="0069704D">
            <w:pPr>
              <w:pStyle w:val="bullet2"/>
              <w:numPr>
                <w:ilvl w:val="0"/>
                <w:numId w:val="0"/>
              </w:numPr>
              <w:rPr>
                <w:sz w:val="20"/>
                <w:szCs w:val="20"/>
                <w:lang w:eastAsia="zh-CN"/>
              </w:rPr>
            </w:pPr>
          </w:p>
          <w:p w:rsidR="002C2306" w:rsidRDefault="002C2306" w:rsidP="0069704D">
            <w:pPr>
              <w:pStyle w:val="bullet2"/>
              <w:numPr>
                <w:ilvl w:val="0"/>
                <w:numId w:val="0"/>
              </w:numPr>
              <w:rPr>
                <w:sz w:val="20"/>
                <w:szCs w:val="20"/>
                <w:lang w:eastAsia="zh-CN"/>
              </w:rPr>
            </w:pPr>
          </w:p>
          <w:p w:rsidR="008F05AA" w:rsidRPr="00034B0D" w:rsidRDefault="008F05AA" w:rsidP="0069704D">
            <w:pPr>
              <w:pStyle w:val="bullet2"/>
              <w:numPr>
                <w:ilvl w:val="0"/>
                <w:numId w:val="0"/>
              </w:numPr>
              <w:rPr>
                <w:sz w:val="20"/>
                <w:szCs w:val="20"/>
                <w:lang w:eastAsia="zh-CN"/>
              </w:rPr>
            </w:pPr>
            <w:r w:rsidRPr="00034B0D">
              <w:rPr>
                <w:rFonts w:hint="eastAsia"/>
                <w:sz w:val="20"/>
                <w:szCs w:val="20"/>
                <w:lang w:eastAsia="zh-CN"/>
              </w:rPr>
              <w:t>2.1.</w:t>
            </w:r>
            <w:r w:rsidRPr="00034B0D">
              <w:rPr>
                <w:sz w:val="20"/>
                <w:szCs w:val="20"/>
                <w:lang w:eastAsia="zh-CN"/>
              </w:rPr>
              <w:t>1.Developed capacity development program for local EE motor (HEM and REM) manufacturers</w:t>
            </w:r>
            <w:r w:rsidRPr="00034B0D">
              <w:rPr>
                <w:rFonts w:hint="eastAsia"/>
                <w:sz w:val="20"/>
                <w:szCs w:val="20"/>
                <w:lang w:eastAsia="zh-CN"/>
              </w:rPr>
              <w:t>;</w:t>
            </w:r>
          </w:p>
          <w:p w:rsidR="00B67083" w:rsidRDefault="00B67083" w:rsidP="0069704D">
            <w:pPr>
              <w:pStyle w:val="bullet2"/>
              <w:numPr>
                <w:ilvl w:val="0"/>
                <w:numId w:val="0"/>
              </w:numPr>
              <w:rPr>
                <w:sz w:val="20"/>
                <w:szCs w:val="20"/>
                <w:lang w:eastAsia="zh-CN"/>
              </w:rPr>
            </w:pPr>
          </w:p>
          <w:p w:rsidR="00B67083" w:rsidRDefault="00B67083" w:rsidP="0069704D">
            <w:pPr>
              <w:pStyle w:val="bullet2"/>
              <w:numPr>
                <w:ilvl w:val="0"/>
                <w:numId w:val="0"/>
              </w:numPr>
              <w:rPr>
                <w:sz w:val="20"/>
                <w:szCs w:val="20"/>
                <w:lang w:eastAsia="zh-CN"/>
              </w:rPr>
            </w:pPr>
          </w:p>
          <w:p w:rsidR="00951183" w:rsidRDefault="00951183" w:rsidP="0069704D">
            <w:pPr>
              <w:pStyle w:val="bullet2"/>
              <w:numPr>
                <w:ilvl w:val="0"/>
                <w:numId w:val="0"/>
              </w:numPr>
              <w:rPr>
                <w:sz w:val="20"/>
                <w:szCs w:val="20"/>
                <w:lang w:eastAsia="zh-CN"/>
              </w:rPr>
            </w:pPr>
          </w:p>
          <w:p w:rsidR="004C7430" w:rsidRDefault="004C7430" w:rsidP="0069704D">
            <w:pPr>
              <w:pStyle w:val="bullet2"/>
              <w:numPr>
                <w:ilvl w:val="0"/>
                <w:numId w:val="0"/>
              </w:numPr>
              <w:rPr>
                <w:sz w:val="20"/>
                <w:szCs w:val="20"/>
                <w:lang w:eastAsia="zh-CN"/>
              </w:rPr>
            </w:pPr>
          </w:p>
          <w:p w:rsidR="004C7430" w:rsidRDefault="004C7430" w:rsidP="0069704D">
            <w:pPr>
              <w:pStyle w:val="bullet2"/>
              <w:numPr>
                <w:ilvl w:val="0"/>
                <w:numId w:val="0"/>
              </w:numPr>
              <w:rPr>
                <w:sz w:val="20"/>
                <w:szCs w:val="20"/>
                <w:lang w:eastAsia="zh-CN"/>
              </w:rPr>
            </w:pPr>
          </w:p>
          <w:p w:rsidR="004C7430" w:rsidRDefault="004C7430" w:rsidP="0069704D">
            <w:pPr>
              <w:pStyle w:val="bullet2"/>
              <w:numPr>
                <w:ilvl w:val="0"/>
                <w:numId w:val="0"/>
              </w:numPr>
              <w:rPr>
                <w:sz w:val="20"/>
                <w:szCs w:val="20"/>
                <w:lang w:eastAsia="zh-CN"/>
              </w:rPr>
            </w:pPr>
          </w:p>
          <w:p w:rsidR="004C7430" w:rsidRDefault="004C7430" w:rsidP="0069704D">
            <w:pPr>
              <w:pStyle w:val="bullet2"/>
              <w:numPr>
                <w:ilvl w:val="0"/>
                <w:numId w:val="0"/>
              </w:numPr>
              <w:rPr>
                <w:sz w:val="20"/>
                <w:szCs w:val="20"/>
                <w:lang w:eastAsia="zh-CN"/>
              </w:rPr>
            </w:pPr>
          </w:p>
          <w:p w:rsidR="008F05AA" w:rsidRPr="008F05AA" w:rsidRDefault="008F05AA" w:rsidP="0069704D">
            <w:pPr>
              <w:pStyle w:val="bullet2"/>
              <w:numPr>
                <w:ilvl w:val="0"/>
                <w:numId w:val="0"/>
              </w:numPr>
              <w:rPr>
                <w:sz w:val="20"/>
                <w:szCs w:val="20"/>
                <w:lang w:eastAsia="zh-CN"/>
              </w:rPr>
            </w:pPr>
            <w:r w:rsidRPr="008F05AA">
              <w:rPr>
                <w:sz w:val="20"/>
                <w:szCs w:val="20"/>
                <w:lang w:eastAsia="zh-CN"/>
              </w:rPr>
              <w:t>2.2.3. Commercialization of REM products</w:t>
            </w:r>
          </w:p>
        </w:tc>
        <w:tc>
          <w:tcPr>
            <w:tcW w:w="3510" w:type="dxa"/>
            <w:tcBorders>
              <w:top w:val="single" w:sz="8" w:space="0" w:color="auto"/>
              <w:left w:val="single" w:sz="4" w:space="0" w:color="auto"/>
              <w:bottom w:val="single" w:sz="8" w:space="0" w:color="auto"/>
              <w:right w:val="single" w:sz="4" w:space="0" w:color="auto"/>
            </w:tcBorders>
          </w:tcPr>
          <w:p w:rsidR="00932FE8" w:rsidRPr="00D60098" w:rsidRDefault="00932FE8" w:rsidP="0069704D">
            <w:pPr>
              <w:pStyle w:val="ListParagraph2"/>
              <w:ind w:left="0"/>
              <w:rPr>
                <w:sz w:val="20"/>
                <w:szCs w:val="20"/>
              </w:rPr>
            </w:pPr>
            <w:r w:rsidRPr="008D0DFD">
              <w:rPr>
                <w:i/>
                <w:sz w:val="20"/>
                <w:szCs w:val="20"/>
              </w:rPr>
              <w:t>Outcome 2</w:t>
            </w:r>
            <w:r w:rsidRPr="00D60098">
              <w:rPr>
                <w:sz w:val="20"/>
                <w:szCs w:val="20"/>
              </w:rPr>
              <w:t xml:space="preserve">: </w:t>
            </w:r>
          </w:p>
          <w:p w:rsidR="00932FE8" w:rsidRPr="003F70C7" w:rsidRDefault="00932FE8" w:rsidP="0069704D">
            <w:pPr>
              <w:pStyle w:val="ListParagraph2"/>
              <w:ind w:left="0"/>
              <w:rPr>
                <w:i/>
                <w:sz w:val="20"/>
                <w:szCs w:val="20"/>
              </w:rPr>
            </w:pPr>
            <w:r w:rsidRPr="003F70C7">
              <w:rPr>
                <w:i/>
                <w:sz w:val="20"/>
                <w:szCs w:val="20"/>
              </w:rPr>
              <w:t>Outputs:</w:t>
            </w:r>
          </w:p>
          <w:p w:rsidR="003F70C7" w:rsidRDefault="003F70C7" w:rsidP="0069704D">
            <w:pPr>
              <w:pStyle w:val="ListParagraph2"/>
              <w:ind w:left="0"/>
              <w:rPr>
                <w:i/>
                <w:sz w:val="20"/>
                <w:szCs w:val="20"/>
              </w:rPr>
            </w:pPr>
            <w:r w:rsidRPr="003F70C7">
              <w:rPr>
                <w:i/>
                <w:sz w:val="20"/>
                <w:szCs w:val="20"/>
              </w:rPr>
              <w:t>2.1:</w:t>
            </w:r>
            <w:r w:rsidR="004233C7">
              <w:rPr>
                <w:i/>
                <w:sz w:val="20"/>
                <w:szCs w:val="20"/>
              </w:rPr>
              <w:t xml:space="preserve"> </w:t>
            </w:r>
            <w:r w:rsidR="002C2306" w:rsidRPr="00E17F77">
              <w:rPr>
                <w:i/>
                <w:sz w:val="20"/>
                <w:szCs w:val="20"/>
              </w:rPr>
              <w:t>Successfully completed/ implemented technical assistance provided on local production of EE motors</w:t>
            </w:r>
          </w:p>
          <w:p w:rsidR="003F70C7" w:rsidRDefault="003F70C7" w:rsidP="0069704D">
            <w:pPr>
              <w:pStyle w:val="bullet2"/>
              <w:numPr>
                <w:ilvl w:val="0"/>
                <w:numId w:val="0"/>
              </w:numPr>
              <w:rPr>
                <w:sz w:val="20"/>
                <w:szCs w:val="20"/>
                <w:lang w:eastAsia="zh-CN"/>
              </w:rPr>
            </w:pPr>
            <w:r w:rsidRPr="003F0C14">
              <w:rPr>
                <w:sz w:val="20"/>
                <w:szCs w:val="20"/>
                <w:lang w:eastAsia="zh-CN"/>
              </w:rPr>
              <w:t xml:space="preserve">2.1.1 </w:t>
            </w:r>
            <w:r w:rsidR="002C2306" w:rsidRPr="00B67083">
              <w:rPr>
                <w:sz w:val="20"/>
                <w:szCs w:val="20"/>
                <w:lang w:eastAsia="zh-CN"/>
              </w:rPr>
              <w:t>Adopted capacity development program for  local EE motor (HEM and REM) manufacturers</w:t>
            </w:r>
          </w:p>
          <w:p w:rsidR="002C2306" w:rsidRDefault="002C2306" w:rsidP="0069704D">
            <w:pPr>
              <w:pStyle w:val="ListParagraph2"/>
              <w:ind w:left="0"/>
              <w:rPr>
                <w:sz w:val="20"/>
                <w:szCs w:val="20"/>
              </w:rPr>
            </w:pPr>
          </w:p>
          <w:p w:rsidR="003F70C7" w:rsidRPr="003F70C7" w:rsidRDefault="003F70C7" w:rsidP="0069704D">
            <w:pPr>
              <w:pStyle w:val="ListParagraph2"/>
              <w:ind w:left="0"/>
              <w:rPr>
                <w:i/>
                <w:sz w:val="20"/>
                <w:szCs w:val="20"/>
              </w:rPr>
            </w:pPr>
            <w:r w:rsidRPr="003F70C7">
              <w:rPr>
                <w:i/>
                <w:sz w:val="20"/>
                <w:szCs w:val="20"/>
              </w:rPr>
              <w:t>2.2: Institutional development in increasing production of EE Motors</w:t>
            </w:r>
          </w:p>
          <w:p w:rsidR="00951183" w:rsidRDefault="00951183" w:rsidP="0069704D">
            <w:pPr>
              <w:pStyle w:val="ListParagraph2"/>
              <w:ind w:left="0"/>
              <w:rPr>
                <w:sz w:val="20"/>
                <w:szCs w:val="20"/>
              </w:rPr>
            </w:pPr>
          </w:p>
          <w:p w:rsidR="004C7430" w:rsidRDefault="004C7430" w:rsidP="0069704D">
            <w:pPr>
              <w:pStyle w:val="ListParagraph2"/>
              <w:ind w:left="0"/>
              <w:rPr>
                <w:sz w:val="20"/>
                <w:szCs w:val="20"/>
              </w:rPr>
            </w:pPr>
          </w:p>
          <w:p w:rsidR="004C7430" w:rsidRDefault="004C7430" w:rsidP="0069704D">
            <w:pPr>
              <w:pStyle w:val="ListParagraph2"/>
              <w:ind w:left="0"/>
              <w:rPr>
                <w:sz w:val="20"/>
                <w:szCs w:val="20"/>
              </w:rPr>
            </w:pPr>
          </w:p>
          <w:p w:rsidR="004C7430" w:rsidRDefault="004C7430" w:rsidP="0069704D">
            <w:pPr>
              <w:pStyle w:val="ListParagraph2"/>
              <w:ind w:left="0"/>
              <w:rPr>
                <w:sz w:val="20"/>
                <w:szCs w:val="20"/>
              </w:rPr>
            </w:pPr>
          </w:p>
          <w:p w:rsidR="004C7430" w:rsidRDefault="004C7430" w:rsidP="0069704D">
            <w:pPr>
              <w:pStyle w:val="ListParagraph2"/>
              <w:ind w:left="0"/>
              <w:rPr>
                <w:sz w:val="20"/>
                <w:szCs w:val="20"/>
              </w:rPr>
            </w:pPr>
          </w:p>
          <w:p w:rsidR="00932FE8" w:rsidRPr="00D60098" w:rsidRDefault="003F70C7" w:rsidP="0069704D">
            <w:pPr>
              <w:pStyle w:val="ListParagraph2"/>
              <w:ind w:left="0"/>
              <w:rPr>
                <w:sz w:val="20"/>
                <w:szCs w:val="20"/>
              </w:rPr>
            </w:pPr>
            <w:r w:rsidRPr="003F0C14">
              <w:rPr>
                <w:sz w:val="20"/>
                <w:szCs w:val="20"/>
              </w:rPr>
              <w:t>2</w:t>
            </w:r>
            <w:r w:rsidRPr="00B67083">
              <w:rPr>
                <w:rFonts w:eastAsia="SimSun" w:cs="Angsana New"/>
                <w:sz w:val="20"/>
                <w:szCs w:val="20"/>
                <w:lang w:eastAsia="zh-CN"/>
              </w:rPr>
              <w:t xml:space="preserve">.2.3 </w:t>
            </w:r>
            <w:r w:rsidR="00B67083" w:rsidRPr="00B67083">
              <w:rPr>
                <w:rFonts w:eastAsia="SimSun" w:cs="Angsana New"/>
                <w:sz w:val="20"/>
                <w:szCs w:val="20"/>
                <w:lang w:eastAsia="zh-CN"/>
              </w:rPr>
              <w:t>Commercialized  REM</w:t>
            </w:r>
          </w:p>
        </w:tc>
        <w:tc>
          <w:tcPr>
            <w:tcW w:w="3603" w:type="dxa"/>
            <w:tcBorders>
              <w:top w:val="single" w:sz="8" w:space="0" w:color="auto"/>
              <w:left w:val="single" w:sz="4" w:space="0" w:color="auto"/>
              <w:bottom w:val="single" w:sz="8" w:space="0" w:color="auto"/>
              <w:right w:val="single" w:sz="4" w:space="0" w:color="auto"/>
            </w:tcBorders>
          </w:tcPr>
          <w:p w:rsidR="00932FE8" w:rsidRDefault="00932FE8" w:rsidP="0069704D">
            <w:pPr>
              <w:pStyle w:val="bullet2"/>
              <w:numPr>
                <w:ilvl w:val="0"/>
                <w:numId w:val="0"/>
              </w:numPr>
              <w:rPr>
                <w:rFonts w:cs="Times New Roman"/>
                <w:i/>
                <w:sz w:val="20"/>
                <w:szCs w:val="22"/>
                <w:lang w:val="en-GB"/>
              </w:rPr>
            </w:pPr>
          </w:p>
          <w:p w:rsidR="00951183" w:rsidRDefault="00951183" w:rsidP="0069704D">
            <w:pPr>
              <w:pStyle w:val="bullet2"/>
              <w:numPr>
                <w:ilvl w:val="0"/>
                <w:numId w:val="0"/>
              </w:numPr>
              <w:rPr>
                <w:rFonts w:cs="Times New Roman"/>
                <w:i/>
                <w:sz w:val="20"/>
                <w:szCs w:val="22"/>
                <w:lang w:val="en-GB"/>
              </w:rPr>
            </w:pPr>
          </w:p>
          <w:p w:rsidR="008D0DFD" w:rsidRDefault="008D0DFD" w:rsidP="0069704D">
            <w:pPr>
              <w:pStyle w:val="bullet2"/>
              <w:numPr>
                <w:ilvl w:val="0"/>
                <w:numId w:val="0"/>
              </w:numPr>
              <w:rPr>
                <w:rFonts w:cs="Times New Roman"/>
                <w:i/>
                <w:sz w:val="20"/>
                <w:szCs w:val="22"/>
                <w:lang w:val="en-GB"/>
              </w:rPr>
            </w:pPr>
            <w:r>
              <w:rPr>
                <w:rFonts w:cs="Times New Roman"/>
                <w:i/>
                <w:sz w:val="20"/>
                <w:szCs w:val="22"/>
                <w:lang w:val="en-GB"/>
              </w:rPr>
              <w:t xml:space="preserve">Same, just distinguished two (2) types of outputs: technical assistance and institutional  </w:t>
            </w:r>
            <w:r w:rsidR="00932FE8">
              <w:rPr>
                <w:rFonts w:cs="Times New Roman"/>
                <w:i/>
                <w:sz w:val="20"/>
                <w:szCs w:val="22"/>
                <w:lang w:val="en-GB"/>
              </w:rPr>
              <w:t xml:space="preserve"> </w:t>
            </w:r>
            <w:r>
              <w:rPr>
                <w:rFonts w:cs="Times New Roman"/>
                <w:i/>
                <w:sz w:val="20"/>
                <w:szCs w:val="22"/>
                <w:lang w:val="en-GB"/>
              </w:rPr>
              <w:t>development</w:t>
            </w:r>
          </w:p>
          <w:p w:rsidR="008D0DFD" w:rsidRDefault="008D0DFD" w:rsidP="0069704D">
            <w:pPr>
              <w:pStyle w:val="bullet2"/>
              <w:numPr>
                <w:ilvl w:val="0"/>
                <w:numId w:val="0"/>
              </w:numPr>
              <w:rPr>
                <w:rFonts w:cs="Times New Roman"/>
                <w:i/>
                <w:sz w:val="20"/>
                <w:szCs w:val="22"/>
                <w:lang w:val="en-GB"/>
              </w:rPr>
            </w:pPr>
          </w:p>
          <w:p w:rsidR="002C2306" w:rsidRDefault="002C2306" w:rsidP="0069704D">
            <w:pPr>
              <w:pStyle w:val="bullet2"/>
              <w:numPr>
                <w:ilvl w:val="0"/>
                <w:numId w:val="0"/>
              </w:numPr>
              <w:rPr>
                <w:rFonts w:cs="Times New Roman"/>
                <w:i/>
                <w:sz w:val="20"/>
                <w:szCs w:val="22"/>
                <w:lang w:val="en-GB"/>
              </w:rPr>
            </w:pPr>
            <w:r>
              <w:rPr>
                <w:rFonts w:cs="Times New Roman"/>
                <w:i/>
                <w:sz w:val="20"/>
                <w:szCs w:val="22"/>
                <w:lang w:val="en-GB"/>
              </w:rPr>
              <w:t>Emphasized on the need for the government to adopt the capacity development program</w:t>
            </w:r>
          </w:p>
          <w:p w:rsidR="002C2306" w:rsidRDefault="002C2306" w:rsidP="0069704D">
            <w:pPr>
              <w:pStyle w:val="bullet2"/>
              <w:numPr>
                <w:ilvl w:val="0"/>
                <w:numId w:val="0"/>
              </w:numPr>
              <w:rPr>
                <w:rFonts w:cs="Times New Roman"/>
                <w:i/>
                <w:sz w:val="20"/>
                <w:szCs w:val="22"/>
                <w:lang w:val="en-GB"/>
              </w:rPr>
            </w:pPr>
          </w:p>
          <w:p w:rsidR="004C7430" w:rsidRDefault="00AF7F46" w:rsidP="0069704D">
            <w:pPr>
              <w:pStyle w:val="bullet2"/>
              <w:numPr>
                <w:ilvl w:val="0"/>
                <w:numId w:val="0"/>
              </w:numPr>
              <w:rPr>
                <w:rFonts w:cs="Times New Roman"/>
                <w:i/>
                <w:sz w:val="20"/>
                <w:szCs w:val="22"/>
                <w:lang w:val="en-GB"/>
              </w:rPr>
            </w:pPr>
            <w:r w:rsidRPr="00AF7F46">
              <w:rPr>
                <w:rFonts w:cs="Times New Roman"/>
                <w:i/>
                <w:sz w:val="20"/>
                <w:szCs w:val="22"/>
                <w:lang w:val="en-GB"/>
              </w:rPr>
              <w:t>Sam</w:t>
            </w:r>
            <w:r>
              <w:rPr>
                <w:rFonts w:cs="Times New Roman"/>
                <w:i/>
                <w:sz w:val="20"/>
                <w:szCs w:val="22"/>
                <w:lang w:val="en-GB"/>
              </w:rPr>
              <w:t>e re</w:t>
            </w:r>
            <w:r w:rsidR="004C7430">
              <w:rPr>
                <w:rFonts w:cs="Times New Roman"/>
                <w:i/>
                <w:sz w:val="20"/>
                <w:szCs w:val="22"/>
                <w:lang w:val="en-GB"/>
              </w:rPr>
              <w:t>a</w:t>
            </w:r>
            <w:r>
              <w:rPr>
                <w:rFonts w:cs="Times New Roman"/>
                <w:i/>
                <w:sz w:val="20"/>
                <w:szCs w:val="22"/>
                <w:lang w:val="en-GB"/>
              </w:rPr>
              <w:t>son as in 2.1 regarding the two types of output</w:t>
            </w:r>
            <w:r w:rsidR="004C7430">
              <w:rPr>
                <w:rFonts w:cs="Times New Roman"/>
                <w:i/>
                <w:sz w:val="20"/>
                <w:szCs w:val="22"/>
                <w:lang w:val="en-GB"/>
              </w:rPr>
              <w:t>s</w:t>
            </w:r>
            <w:r>
              <w:rPr>
                <w:rFonts w:cs="Times New Roman"/>
                <w:i/>
                <w:sz w:val="20"/>
                <w:szCs w:val="22"/>
                <w:lang w:val="en-GB"/>
              </w:rPr>
              <w:t xml:space="preserve"> where Output 2.2 refers to investment</w:t>
            </w:r>
            <w:r w:rsidR="004C7430">
              <w:rPr>
                <w:rFonts w:cs="Times New Roman"/>
                <w:i/>
                <w:sz w:val="20"/>
                <w:szCs w:val="22"/>
                <w:lang w:val="en-GB"/>
              </w:rPr>
              <w:t xml:space="preserve"> </w:t>
            </w:r>
            <w:r>
              <w:rPr>
                <w:rFonts w:cs="Times New Roman"/>
                <w:i/>
                <w:sz w:val="20"/>
                <w:szCs w:val="22"/>
                <w:lang w:val="en-GB"/>
              </w:rPr>
              <w:t>s</w:t>
            </w:r>
            <w:r w:rsidR="004C7430">
              <w:rPr>
                <w:rFonts w:cs="Times New Roman"/>
                <w:i/>
                <w:sz w:val="20"/>
                <w:szCs w:val="22"/>
                <w:lang w:val="en-GB"/>
              </w:rPr>
              <w:t>upport</w:t>
            </w:r>
            <w:r>
              <w:rPr>
                <w:rFonts w:cs="Times New Roman"/>
                <w:i/>
                <w:sz w:val="20"/>
                <w:szCs w:val="22"/>
                <w:lang w:val="en-GB"/>
              </w:rPr>
              <w:t xml:space="preserve"> in establishing the institutions necessary for production and </w:t>
            </w:r>
            <w:r w:rsidR="004C7430">
              <w:rPr>
                <w:rFonts w:cs="Times New Roman"/>
                <w:i/>
                <w:sz w:val="20"/>
                <w:szCs w:val="22"/>
                <w:lang w:val="en-GB"/>
              </w:rPr>
              <w:t xml:space="preserve">commercial application of HEMs and REMs. </w:t>
            </w:r>
          </w:p>
          <w:p w:rsidR="004C7430" w:rsidRDefault="004C7430" w:rsidP="0069704D">
            <w:pPr>
              <w:pStyle w:val="bullet2"/>
              <w:numPr>
                <w:ilvl w:val="0"/>
                <w:numId w:val="0"/>
              </w:numPr>
              <w:rPr>
                <w:rFonts w:cs="Times New Roman"/>
                <w:i/>
                <w:sz w:val="20"/>
                <w:szCs w:val="22"/>
                <w:lang w:val="en-GB"/>
              </w:rPr>
            </w:pPr>
          </w:p>
          <w:p w:rsidR="008D0DFD" w:rsidRPr="004B74F3" w:rsidRDefault="00B67083" w:rsidP="0069704D">
            <w:pPr>
              <w:pStyle w:val="bullet2"/>
              <w:numPr>
                <w:ilvl w:val="0"/>
                <w:numId w:val="0"/>
              </w:numPr>
              <w:rPr>
                <w:rFonts w:cs="Times New Roman"/>
                <w:i/>
                <w:sz w:val="20"/>
                <w:szCs w:val="22"/>
                <w:lang w:val="en-GB"/>
              </w:rPr>
            </w:pPr>
            <w:r>
              <w:rPr>
                <w:rFonts w:cs="Times New Roman"/>
                <w:i/>
                <w:sz w:val="20"/>
                <w:szCs w:val="22"/>
                <w:lang w:val="en-GB"/>
              </w:rPr>
              <w:t>Restated in output form</w:t>
            </w:r>
          </w:p>
        </w:tc>
      </w:tr>
      <w:tr w:rsidR="00932FE8" w:rsidRPr="0047278F" w:rsidTr="004233C7">
        <w:trPr>
          <w:jc w:val="center"/>
        </w:trPr>
        <w:tc>
          <w:tcPr>
            <w:tcW w:w="2316" w:type="dxa"/>
            <w:tcBorders>
              <w:top w:val="single" w:sz="8" w:space="0" w:color="auto"/>
              <w:left w:val="single" w:sz="4" w:space="0" w:color="auto"/>
              <w:bottom w:val="single" w:sz="8" w:space="0" w:color="auto"/>
              <w:right w:val="single" w:sz="4" w:space="0" w:color="auto"/>
            </w:tcBorders>
          </w:tcPr>
          <w:p w:rsidR="00B67083" w:rsidRDefault="00932FE8" w:rsidP="0069704D">
            <w:pPr>
              <w:pStyle w:val="bullet2"/>
              <w:numPr>
                <w:ilvl w:val="0"/>
                <w:numId w:val="0"/>
              </w:numPr>
              <w:rPr>
                <w:sz w:val="20"/>
                <w:szCs w:val="20"/>
              </w:rPr>
            </w:pPr>
            <w:r w:rsidRPr="00971633">
              <w:rPr>
                <w:rFonts w:cs="Times New Roman"/>
                <w:i/>
                <w:sz w:val="20"/>
                <w:szCs w:val="22"/>
                <w:lang w:val="en-GB"/>
              </w:rPr>
              <w:t xml:space="preserve">Outcome </w:t>
            </w:r>
            <w:r w:rsidRPr="00971633">
              <w:rPr>
                <w:i/>
                <w:sz w:val="20"/>
                <w:szCs w:val="20"/>
              </w:rPr>
              <w:t>3</w:t>
            </w:r>
            <w:r w:rsidR="008F05AA" w:rsidRPr="00971633">
              <w:rPr>
                <w:i/>
                <w:sz w:val="20"/>
                <w:szCs w:val="20"/>
              </w:rPr>
              <w:t>:</w:t>
            </w:r>
            <w:r w:rsidR="008F05AA">
              <w:rPr>
                <w:sz w:val="20"/>
                <w:szCs w:val="20"/>
              </w:rPr>
              <w:t xml:space="preserve"> </w:t>
            </w:r>
          </w:p>
          <w:p w:rsidR="008F05AA" w:rsidRDefault="008F05AA" w:rsidP="0069704D">
            <w:pPr>
              <w:pStyle w:val="bullet2"/>
              <w:numPr>
                <w:ilvl w:val="0"/>
                <w:numId w:val="0"/>
              </w:numPr>
              <w:rPr>
                <w:sz w:val="20"/>
                <w:szCs w:val="20"/>
              </w:rPr>
            </w:pPr>
            <w:r w:rsidRPr="0061776C">
              <w:rPr>
                <w:rFonts w:cs="Times New Roman"/>
                <w:i/>
                <w:sz w:val="20"/>
                <w:szCs w:val="22"/>
                <w:lang w:val="en-GB"/>
              </w:rPr>
              <w:t>Outputs:</w:t>
            </w:r>
          </w:p>
          <w:p w:rsidR="008F05AA" w:rsidRPr="00034B0D" w:rsidRDefault="008F05AA" w:rsidP="0069704D">
            <w:pPr>
              <w:pStyle w:val="bullet2"/>
              <w:numPr>
                <w:ilvl w:val="0"/>
                <w:numId w:val="0"/>
              </w:numPr>
              <w:rPr>
                <w:sz w:val="20"/>
                <w:szCs w:val="20"/>
                <w:lang w:eastAsia="zh-CN"/>
              </w:rPr>
            </w:pPr>
            <w:r w:rsidRPr="00034B0D">
              <w:rPr>
                <w:sz w:val="20"/>
                <w:szCs w:val="20"/>
                <w:lang w:eastAsia="zh-CN"/>
              </w:rPr>
              <w:t>3.1. Completed techno-economic feasibility assessment and action plan for financing improved EE motor initiatives of  local electric motor manufacturers and suppliers</w:t>
            </w:r>
          </w:p>
          <w:p w:rsidR="00B67083" w:rsidRDefault="00B67083" w:rsidP="0069704D">
            <w:pPr>
              <w:pStyle w:val="bullet2"/>
              <w:numPr>
                <w:ilvl w:val="0"/>
                <w:numId w:val="0"/>
              </w:numPr>
              <w:rPr>
                <w:sz w:val="20"/>
                <w:szCs w:val="20"/>
                <w:lang w:eastAsia="zh-CN"/>
              </w:rPr>
            </w:pPr>
          </w:p>
          <w:p w:rsidR="008F05AA" w:rsidRPr="00034B0D" w:rsidRDefault="008F05AA" w:rsidP="0069704D">
            <w:pPr>
              <w:pStyle w:val="bullet2"/>
              <w:numPr>
                <w:ilvl w:val="0"/>
                <w:numId w:val="0"/>
              </w:numPr>
              <w:rPr>
                <w:sz w:val="20"/>
                <w:szCs w:val="20"/>
                <w:lang w:eastAsia="zh-CN"/>
              </w:rPr>
            </w:pPr>
            <w:r w:rsidRPr="00034B0D">
              <w:rPr>
                <w:sz w:val="20"/>
                <w:szCs w:val="20"/>
                <w:lang w:eastAsia="zh-CN"/>
              </w:rPr>
              <w:t xml:space="preserve">3.2. Developed and implemented new business models for local financial institutions to </w:t>
            </w:r>
            <w:r w:rsidRPr="00034B0D">
              <w:rPr>
                <w:sz w:val="20"/>
                <w:szCs w:val="20"/>
                <w:lang w:eastAsia="zh-CN"/>
              </w:rPr>
              <w:lastRenderedPageBreak/>
              <w:t>support</w:t>
            </w:r>
            <w:r>
              <w:rPr>
                <w:sz w:val="20"/>
                <w:szCs w:val="20"/>
                <w:lang w:eastAsia="zh-CN"/>
              </w:rPr>
              <w:t xml:space="preserve"> </w:t>
            </w:r>
            <w:r w:rsidRPr="00034B0D">
              <w:rPr>
                <w:sz w:val="20"/>
                <w:szCs w:val="20"/>
                <w:lang w:eastAsia="zh-CN"/>
              </w:rPr>
              <w:t>EE</w:t>
            </w:r>
            <w:r>
              <w:rPr>
                <w:sz w:val="20"/>
                <w:szCs w:val="20"/>
                <w:lang w:eastAsia="zh-CN"/>
              </w:rPr>
              <w:t xml:space="preserve"> </w:t>
            </w:r>
            <w:r w:rsidRPr="00034B0D">
              <w:rPr>
                <w:sz w:val="20"/>
                <w:szCs w:val="20"/>
                <w:lang w:eastAsia="zh-CN"/>
              </w:rPr>
              <w:t>motor manufacturing</w:t>
            </w:r>
          </w:p>
          <w:p w:rsidR="0079619C" w:rsidRDefault="0079619C" w:rsidP="0069704D">
            <w:pPr>
              <w:pStyle w:val="bullet2"/>
              <w:numPr>
                <w:ilvl w:val="0"/>
                <w:numId w:val="0"/>
              </w:numPr>
              <w:rPr>
                <w:sz w:val="20"/>
                <w:szCs w:val="20"/>
                <w:lang w:eastAsia="zh-CN"/>
              </w:rPr>
            </w:pPr>
          </w:p>
          <w:p w:rsidR="008F05AA" w:rsidRPr="008F05AA" w:rsidRDefault="008F05AA" w:rsidP="0069704D">
            <w:pPr>
              <w:pStyle w:val="bullet2"/>
              <w:numPr>
                <w:ilvl w:val="0"/>
                <w:numId w:val="0"/>
              </w:numPr>
              <w:rPr>
                <w:sz w:val="20"/>
                <w:szCs w:val="20"/>
                <w:lang w:eastAsia="zh-CN"/>
              </w:rPr>
            </w:pPr>
            <w:r w:rsidRPr="00034B0D">
              <w:rPr>
                <w:sz w:val="20"/>
                <w:szCs w:val="20"/>
                <w:lang w:eastAsia="zh-CN"/>
              </w:rPr>
              <w:t>3.3. Operational EE motor rebate program for electric motor users</w:t>
            </w:r>
          </w:p>
          <w:p w:rsidR="00932FE8" w:rsidRPr="0047278F" w:rsidRDefault="00932FE8" w:rsidP="0069704D">
            <w:pPr>
              <w:pStyle w:val="bullet2"/>
              <w:numPr>
                <w:ilvl w:val="0"/>
                <w:numId w:val="0"/>
              </w:numPr>
              <w:rPr>
                <w:rFonts w:cs="Times New Roman"/>
                <w:sz w:val="20"/>
                <w:szCs w:val="22"/>
                <w:lang w:val="en-GB"/>
              </w:rPr>
            </w:pPr>
          </w:p>
        </w:tc>
        <w:tc>
          <w:tcPr>
            <w:tcW w:w="3510" w:type="dxa"/>
            <w:tcBorders>
              <w:top w:val="single" w:sz="8" w:space="0" w:color="auto"/>
              <w:left w:val="single" w:sz="4" w:space="0" w:color="auto"/>
              <w:bottom w:val="single" w:sz="8" w:space="0" w:color="auto"/>
              <w:right w:val="single" w:sz="4" w:space="0" w:color="auto"/>
            </w:tcBorders>
          </w:tcPr>
          <w:p w:rsidR="00B67083" w:rsidRDefault="00E17F77" w:rsidP="0069704D">
            <w:pPr>
              <w:pStyle w:val="bullet2"/>
              <w:numPr>
                <w:ilvl w:val="0"/>
                <w:numId w:val="0"/>
              </w:numPr>
              <w:rPr>
                <w:rFonts w:cs="Times New Roman"/>
                <w:i/>
                <w:sz w:val="20"/>
                <w:szCs w:val="22"/>
                <w:lang w:val="en-GB"/>
              </w:rPr>
            </w:pPr>
            <w:r>
              <w:rPr>
                <w:rFonts w:cs="Times New Roman"/>
                <w:i/>
                <w:sz w:val="20"/>
                <w:szCs w:val="22"/>
                <w:lang w:val="en-GB"/>
              </w:rPr>
              <w:lastRenderedPageBreak/>
              <w:t>Outcome 3:</w:t>
            </w:r>
          </w:p>
          <w:p w:rsidR="00932FE8" w:rsidRPr="0061776C" w:rsidRDefault="00932FE8" w:rsidP="0069704D">
            <w:pPr>
              <w:pStyle w:val="bullet2"/>
              <w:numPr>
                <w:ilvl w:val="0"/>
                <w:numId w:val="0"/>
              </w:numPr>
              <w:rPr>
                <w:rFonts w:cs="Times New Roman"/>
                <w:i/>
                <w:sz w:val="20"/>
                <w:szCs w:val="22"/>
                <w:lang w:val="en-GB"/>
              </w:rPr>
            </w:pPr>
            <w:r w:rsidRPr="0061776C">
              <w:rPr>
                <w:rFonts w:cs="Times New Roman"/>
                <w:i/>
                <w:sz w:val="20"/>
                <w:szCs w:val="22"/>
                <w:lang w:val="en-GB"/>
              </w:rPr>
              <w:t>Outputs:</w:t>
            </w:r>
          </w:p>
          <w:p w:rsidR="003F70C7" w:rsidRPr="009930ED" w:rsidRDefault="003F70C7" w:rsidP="0069704D">
            <w:pPr>
              <w:pStyle w:val="bullet2"/>
              <w:numPr>
                <w:ilvl w:val="0"/>
                <w:numId w:val="0"/>
              </w:numPr>
              <w:rPr>
                <w:sz w:val="20"/>
                <w:szCs w:val="20"/>
                <w:lang w:eastAsia="zh-CN"/>
              </w:rPr>
            </w:pPr>
            <w:r w:rsidRPr="009930ED">
              <w:rPr>
                <w:rFonts w:hint="eastAsia"/>
                <w:sz w:val="20"/>
                <w:szCs w:val="20"/>
                <w:lang w:eastAsia="zh-CN"/>
              </w:rPr>
              <w:t>3.</w:t>
            </w:r>
            <w:r w:rsidRPr="009930ED">
              <w:rPr>
                <w:sz w:val="20"/>
                <w:szCs w:val="20"/>
                <w:lang w:eastAsia="zh-CN"/>
              </w:rPr>
              <w:t>1</w:t>
            </w:r>
            <w:r>
              <w:rPr>
                <w:sz w:val="20"/>
                <w:szCs w:val="20"/>
                <w:lang w:eastAsia="zh-CN"/>
              </w:rPr>
              <w:t>:</w:t>
            </w:r>
            <w:r w:rsidRPr="009930ED">
              <w:rPr>
                <w:rFonts w:hint="eastAsia"/>
                <w:sz w:val="20"/>
                <w:szCs w:val="20"/>
                <w:lang w:eastAsia="zh-CN"/>
              </w:rPr>
              <w:t xml:space="preserve"> </w:t>
            </w:r>
            <w:r w:rsidR="00B67083" w:rsidRPr="00B67083">
              <w:rPr>
                <w:sz w:val="20"/>
                <w:szCs w:val="20"/>
                <w:lang w:eastAsia="zh-CN"/>
              </w:rPr>
              <w:t>Completed techno-economic feasibility assessment and recommended action plan for financing improved EE motor initiatives of  local electric motor manufacturers and suppliers</w:t>
            </w:r>
          </w:p>
          <w:p w:rsidR="00951183" w:rsidRDefault="00951183" w:rsidP="0069704D">
            <w:pPr>
              <w:pStyle w:val="ListParagraph2"/>
              <w:ind w:left="0"/>
              <w:rPr>
                <w:sz w:val="20"/>
                <w:szCs w:val="20"/>
              </w:rPr>
            </w:pPr>
          </w:p>
          <w:p w:rsidR="00951183" w:rsidRDefault="00951183" w:rsidP="0069704D">
            <w:pPr>
              <w:pStyle w:val="ListParagraph2"/>
              <w:ind w:left="0"/>
              <w:rPr>
                <w:sz w:val="20"/>
                <w:szCs w:val="20"/>
              </w:rPr>
            </w:pPr>
          </w:p>
          <w:p w:rsidR="00951183" w:rsidRDefault="00951183" w:rsidP="0069704D">
            <w:pPr>
              <w:pStyle w:val="ListParagraph2"/>
              <w:ind w:left="0"/>
              <w:rPr>
                <w:sz w:val="20"/>
                <w:szCs w:val="20"/>
              </w:rPr>
            </w:pPr>
          </w:p>
          <w:p w:rsidR="00951183" w:rsidRDefault="00951183" w:rsidP="0069704D">
            <w:pPr>
              <w:pStyle w:val="ListParagraph2"/>
              <w:ind w:left="0"/>
              <w:rPr>
                <w:sz w:val="20"/>
                <w:szCs w:val="20"/>
              </w:rPr>
            </w:pPr>
          </w:p>
          <w:p w:rsidR="00951183" w:rsidRDefault="00951183" w:rsidP="0069704D">
            <w:pPr>
              <w:pStyle w:val="ListParagraph2"/>
              <w:ind w:left="0"/>
              <w:rPr>
                <w:sz w:val="20"/>
                <w:szCs w:val="20"/>
              </w:rPr>
            </w:pPr>
          </w:p>
          <w:p w:rsidR="003F70C7" w:rsidRDefault="003F70C7" w:rsidP="0069704D">
            <w:pPr>
              <w:pStyle w:val="ListParagraph2"/>
              <w:ind w:left="0"/>
              <w:rPr>
                <w:rFonts w:eastAsia="SimSun" w:cs="Angsana New"/>
                <w:sz w:val="20"/>
                <w:szCs w:val="20"/>
                <w:lang w:eastAsia="zh-CN"/>
              </w:rPr>
            </w:pPr>
            <w:r>
              <w:rPr>
                <w:sz w:val="20"/>
                <w:szCs w:val="20"/>
              </w:rPr>
              <w:t>3</w:t>
            </w:r>
            <w:r w:rsidRPr="00B67083">
              <w:rPr>
                <w:rFonts w:eastAsia="SimSun" w:cs="Angsana New"/>
                <w:sz w:val="20"/>
                <w:szCs w:val="20"/>
                <w:lang w:eastAsia="zh-CN"/>
              </w:rPr>
              <w:t xml:space="preserve">.2: </w:t>
            </w:r>
            <w:r w:rsidR="00B67083" w:rsidRPr="00B67083">
              <w:rPr>
                <w:rFonts w:eastAsia="SimSun" w:cs="Angsana New"/>
                <w:sz w:val="20"/>
                <w:szCs w:val="20"/>
                <w:lang w:eastAsia="zh-CN"/>
              </w:rPr>
              <w:t>Developed and implemented  action plan for financing improved EE motor initiatives of  local electric motor manufacturers and suppliers</w:t>
            </w:r>
          </w:p>
          <w:p w:rsidR="00B67083" w:rsidRPr="009930ED" w:rsidRDefault="00B67083" w:rsidP="0069704D">
            <w:pPr>
              <w:pStyle w:val="ListParagraph2"/>
              <w:ind w:left="0"/>
              <w:rPr>
                <w:sz w:val="20"/>
                <w:szCs w:val="20"/>
              </w:rPr>
            </w:pPr>
          </w:p>
          <w:p w:rsidR="00951183" w:rsidRDefault="00951183" w:rsidP="0069704D">
            <w:pPr>
              <w:pStyle w:val="ListParagraph2"/>
              <w:ind w:left="0"/>
              <w:rPr>
                <w:sz w:val="20"/>
                <w:szCs w:val="20"/>
              </w:rPr>
            </w:pPr>
          </w:p>
          <w:p w:rsidR="00951183" w:rsidRDefault="00951183" w:rsidP="0069704D">
            <w:pPr>
              <w:pStyle w:val="ListParagraph2"/>
              <w:ind w:left="0"/>
              <w:rPr>
                <w:sz w:val="20"/>
                <w:szCs w:val="20"/>
              </w:rPr>
            </w:pPr>
          </w:p>
          <w:p w:rsidR="003F70C7" w:rsidRPr="009930ED" w:rsidRDefault="003F70C7" w:rsidP="0069704D">
            <w:pPr>
              <w:pStyle w:val="ListParagraph2"/>
              <w:ind w:left="0"/>
              <w:rPr>
                <w:sz w:val="20"/>
                <w:szCs w:val="20"/>
              </w:rPr>
            </w:pPr>
            <w:r w:rsidRPr="009930ED">
              <w:rPr>
                <w:sz w:val="20"/>
                <w:szCs w:val="20"/>
              </w:rPr>
              <w:t>3.</w:t>
            </w:r>
            <w:r w:rsidRPr="009930ED">
              <w:rPr>
                <w:rFonts w:hint="eastAsia"/>
                <w:sz w:val="20"/>
                <w:szCs w:val="20"/>
              </w:rPr>
              <w:t>3</w:t>
            </w:r>
            <w:r>
              <w:rPr>
                <w:sz w:val="20"/>
                <w:szCs w:val="20"/>
              </w:rPr>
              <w:t>:</w:t>
            </w:r>
            <w:r w:rsidRPr="009930ED">
              <w:rPr>
                <w:sz w:val="20"/>
                <w:szCs w:val="20"/>
              </w:rPr>
              <w:t xml:space="preserve"> </w:t>
            </w:r>
            <w:r w:rsidR="0079619C" w:rsidRPr="0079619C">
              <w:rPr>
                <w:rFonts w:eastAsia="SimSun" w:cs="Angsana New"/>
                <w:sz w:val="20"/>
                <w:szCs w:val="20"/>
                <w:lang w:eastAsia="zh-CN"/>
              </w:rPr>
              <w:t>Developed and implemented suitable business models for local financial institutions to support EE motor production and application</w:t>
            </w:r>
          </w:p>
          <w:p w:rsidR="0079619C" w:rsidRDefault="0079619C" w:rsidP="0069704D">
            <w:pPr>
              <w:pStyle w:val="bullet2"/>
              <w:numPr>
                <w:ilvl w:val="0"/>
                <w:numId w:val="0"/>
              </w:numPr>
              <w:rPr>
                <w:sz w:val="20"/>
                <w:szCs w:val="20"/>
                <w:lang w:eastAsia="zh-CN"/>
              </w:rPr>
            </w:pPr>
          </w:p>
          <w:p w:rsidR="00932FE8" w:rsidRPr="0047278F" w:rsidRDefault="003F70C7" w:rsidP="0069704D">
            <w:pPr>
              <w:pStyle w:val="bullet2"/>
              <w:numPr>
                <w:ilvl w:val="0"/>
                <w:numId w:val="0"/>
              </w:numPr>
              <w:rPr>
                <w:rFonts w:cs="Times New Roman"/>
                <w:sz w:val="20"/>
                <w:szCs w:val="22"/>
                <w:lang w:val="en-GB"/>
              </w:rPr>
            </w:pPr>
            <w:r w:rsidRPr="009930ED">
              <w:rPr>
                <w:sz w:val="20"/>
                <w:szCs w:val="20"/>
                <w:lang w:eastAsia="zh-CN"/>
              </w:rPr>
              <w:t>3.</w:t>
            </w:r>
            <w:r w:rsidRPr="009930ED">
              <w:rPr>
                <w:rFonts w:hint="eastAsia"/>
                <w:sz w:val="20"/>
                <w:szCs w:val="20"/>
                <w:lang w:eastAsia="zh-CN"/>
              </w:rPr>
              <w:t>4</w:t>
            </w:r>
            <w:r w:rsidRPr="009930ED">
              <w:rPr>
                <w:sz w:val="20"/>
                <w:szCs w:val="20"/>
                <w:lang w:eastAsia="zh-CN"/>
              </w:rPr>
              <w:t xml:space="preserve">: </w:t>
            </w:r>
            <w:r w:rsidR="0079619C" w:rsidRPr="0079619C">
              <w:rPr>
                <w:sz w:val="20"/>
                <w:szCs w:val="20"/>
                <w:lang w:eastAsia="zh-CN"/>
              </w:rPr>
              <w:t>Operational appropriate EE motor incentive mechanism</w:t>
            </w:r>
          </w:p>
        </w:tc>
        <w:tc>
          <w:tcPr>
            <w:tcW w:w="3603" w:type="dxa"/>
            <w:tcBorders>
              <w:top w:val="single" w:sz="8" w:space="0" w:color="auto"/>
              <w:left w:val="single" w:sz="4" w:space="0" w:color="auto"/>
              <w:bottom w:val="single" w:sz="8" w:space="0" w:color="auto"/>
              <w:right w:val="single" w:sz="4" w:space="0" w:color="auto"/>
            </w:tcBorders>
          </w:tcPr>
          <w:p w:rsidR="00B67083" w:rsidRDefault="00B67083" w:rsidP="0069704D">
            <w:pPr>
              <w:pStyle w:val="bullet2"/>
              <w:numPr>
                <w:ilvl w:val="0"/>
                <w:numId w:val="0"/>
              </w:numPr>
              <w:rPr>
                <w:rFonts w:cs="Times New Roman"/>
                <w:i/>
                <w:sz w:val="20"/>
                <w:szCs w:val="22"/>
                <w:lang w:val="en-GB"/>
              </w:rPr>
            </w:pPr>
          </w:p>
          <w:p w:rsidR="00B67083" w:rsidRDefault="00B67083" w:rsidP="0069704D">
            <w:pPr>
              <w:pStyle w:val="bullet2"/>
              <w:numPr>
                <w:ilvl w:val="0"/>
                <w:numId w:val="0"/>
              </w:numPr>
              <w:rPr>
                <w:rFonts w:cs="Times New Roman"/>
                <w:i/>
                <w:sz w:val="20"/>
                <w:szCs w:val="22"/>
                <w:lang w:val="en-GB"/>
              </w:rPr>
            </w:pPr>
          </w:p>
          <w:p w:rsidR="00932FE8" w:rsidRDefault="00B67083" w:rsidP="0069704D">
            <w:pPr>
              <w:pStyle w:val="bullet2"/>
              <w:numPr>
                <w:ilvl w:val="0"/>
                <w:numId w:val="0"/>
              </w:numPr>
              <w:rPr>
                <w:rFonts w:cs="Times New Roman"/>
                <w:i/>
                <w:sz w:val="20"/>
                <w:szCs w:val="22"/>
                <w:lang w:val="en-GB"/>
              </w:rPr>
            </w:pPr>
            <w:r>
              <w:rPr>
                <w:rFonts w:cs="Times New Roman"/>
                <w:i/>
                <w:sz w:val="20"/>
                <w:szCs w:val="22"/>
                <w:lang w:val="en-GB"/>
              </w:rPr>
              <w:t xml:space="preserve">Reworded for clarity and separated the implementation of the action plan </w:t>
            </w:r>
          </w:p>
          <w:p w:rsidR="00932FE8" w:rsidRDefault="00932FE8" w:rsidP="0069704D">
            <w:pPr>
              <w:pStyle w:val="bullet2"/>
              <w:numPr>
                <w:ilvl w:val="0"/>
                <w:numId w:val="0"/>
              </w:numPr>
              <w:rPr>
                <w:rFonts w:cs="Times New Roman"/>
                <w:i/>
                <w:sz w:val="20"/>
                <w:szCs w:val="22"/>
                <w:lang w:val="en-GB"/>
              </w:rPr>
            </w:pPr>
          </w:p>
          <w:p w:rsidR="00932FE8" w:rsidRDefault="00932FE8" w:rsidP="0069704D">
            <w:pPr>
              <w:pStyle w:val="bullet2"/>
              <w:numPr>
                <w:ilvl w:val="0"/>
                <w:numId w:val="0"/>
              </w:numPr>
              <w:rPr>
                <w:rFonts w:cs="Times New Roman"/>
                <w:i/>
                <w:sz w:val="20"/>
                <w:szCs w:val="22"/>
                <w:lang w:val="en-GB"/>
              </w:rPr>
            </w:pPr>
          </w:p>
          <w:p w:rsidR="008D0DFD" w:rsidRDefault="008D0DFD" w:rsidP="0069704D">
            <w:pPr>
              <w:pStyle w:val="bullet2"/>
              <w:numPr>
                <w:ilvl w:val="0"/>
                <w:numId w:val="0"/>
              </w:numPr>
              <w:rPr>
                <w:rFonts w:cs="Times New Roman"/>
                <w:i/>
                <w:sz w:val="20"/>
                <w:szCs w:val="22"/>
                <w:lang w:val="en-GB"/>
              </w:rPr>
            </w:pPr>
          </w:p>
          <w:p w:rsidR="008D0DFD" w:rsidRDefault="008D0DFD" w:rsidP="0069704D">
            <w:pPr>
              <w:pStyle w:val="bullet2"/>
              <w:numPr>
                <w:ilvl w:val="0"/>
                <w:numId w:val="0"/>
              </w:numPr>
              <w:rPr>
                <w:rFonts w:cs="Times New Roman"/>
                <w:i/>
                <w:sz w:val="20"/>
                <w:szCs w:val="22"/>
                <w:lang w:val="en-GB"/>
              </w:rPr>
            </w:pPr>
          </w:p>
          <w:p w:rsidR="008D0DFD" w:rsidRDefault="008D0DFD" w:rsidP="0069704D">
            <w:pPr>
              <w:pStyle w:val="bullet2"/>
              <w:numPr>
                <w:ilvl w:val="0"/>
                <w:numId w:val="0"/>
              </w:numPr>
              <w:rPr>
                <w:rFonts w:cs="Times New Roman"/>
                <w:i/>
                <w:sz w:val="20"/>
                <w:szCs w:val="22"/>
                <w:lang w:val="en-GB"/>
              </w:rPr>
            </w:pPr>
          </w:p>
          <w:p w:rsidR="003D27CF" w:rsidRDefault="003D27CF" w:rsidP="0069704D">
            <w:pPr>
              <w:pStyle w:val="bullet2"/>
              <w:numPr>
                <w:ilvl w:val="0"/>
                <w:numId w:val="0"/>
              </w:numPr>
              <w:rPr>
                <w:rFonts w:cs="Times New Roman"/>
                <w:i/>
                <w:sz w:val="20"/>
                <w:szCs w:val="22"/>
                <w:lang w:val="en-GB"/>
              </w:rPr>
            </w:pPr>
          </w:p>
          <w:p w:rsidR="0079619C" w:rsidRDefault="0079619C" w:rsidP="0069704D">
            <w:pPr>
              <w:pStyle w:val="bullet2"/>
              <w:numPr>
                <w:ilvl w:val="0"/>
                <w:numId w:val="0"/>
              </w:numPr>
              <w:rPr>
                <w:rFonts w:cs="Times New Roman"/>
                <w:i/>
                <w:sz w:val="20"/>
                <w:szCs w:val="22"/>
                <w:lang w:val="en-GB"/>
              </w:rPr>
            </w:pPr>
          </w:p>
          <w:p w:rsidR="003D27CF" w:rsidRDefault="003D27CF" w:rsidP="0069704D">
            <w:pPr>
              <w:pStyle w:val="bullet2"/>
              <w:numPr>
                <w:ilvl w:val="0"/>
                <w:numId w:val="0"/>
              </w:numPr>
              <w:rPr>
                <w:rFonts w:cs="Times New Roman"/>
                <w:i/>
                <w:sz w:val="20"/>
                <w:szCs w:val="22"/>
                <w:lang w:val="en-GB"/>
              </w:rPr>
            </w:pPr>
          </w:p>
          <w:p w:rsidR="00932FE8" w:rsidRDefault="0079619C" w:rsidP="0069704D">
            <w:pPr>
              <w:pStyle w:val="bullet2"/>
              <w:numPr>
                <w:ilvl w:val="0"/>
                <w:numId w:val="0"/>
              </w:numPr>
              <w:rPr>
                <w:rFonts w:cs="Times New Roman"/>
                <w:i/>
                <w:sz w:val="20"/>
                <w:szCs w:val="22"/>
                <w:lang w:val="en-GB"/>
              </w:rPr>
            </w:pPr>
            <w:r>
              <w:rPr>
                <w:rFonts w:cs="Times New Roman"/>
                <w:i/>
                <w:sz w:val="20"/>
                <w:szCs w:val="22"/>
                <w:lang w:val="en-GB"/>
              </w:rPr>
              <w:t>Reworded for clarity to have suitable models</w:t>
            </w:r>
          </w:p>
          <w:p w:rsidR="003D27CF" w:rsidRDefault="003D27CF" w:rsidP="0069704D">
            <w:pPr>
              <w:pStyle w:val="bullet2"/>
              <w:numPr>
                <w:ilvl w:val="0"/>
                <w:numId w:val="0"/>
              </w:numPr>
              <w:rPr>
                <w:rFonts w:cs="Times New Roman"/>
                <w:i/>
                <w:sz w:val="20"/>
                <w:szCs w:val="22"/>
                <w:lang w:val="en-GB"/>
              </w:rPr>
            </w:pPr>
          </w:p>
          <w:p w:rsidR="003D27CF" w:rsidRDefault="003D27CF" w:rsidP="0069704D">
            <w:pPr>
              <w:pStyle w:val="bullet2"/>
              <w:numPr>
                <w:ilvl w:val="0"/>
                <w:numId w:val="0"/>
              </w:numPr>
              <w:rPr>
                <w:rFonts w:cs="Times New Roman"/>
                <w:i/>
                <w:sz w:val="20"/>
                <w:szCs w:val="22"/>
                <w:lang w:val="en-GB"/>
              </w:rPr>
            </w:pPr>
          </w:p>
          <w:p w:rsidR="003D27CF" w:rsidRDefault="003D27CF" w:rsidP="0069704D">
            <w:pPr>
              <w:pStyle w:val="bullet2"/>
              <w:numPr>
                <w:ilvl w:val="0"/>
                <w:numId w:val="0"/>
              </w:numPr>
              <w:rPr>
                <w:rFonts w:cs="Times New Roman"/>
                <w:i/>
                <w:sz w:val="20"/>
                <w:szCs w:val="22"/>
                <w:lang w:val="en-GB"/>
              </w:rPr>
            </w:pPr>
          </w:p>
          <w:p w:rsidR="00951183" w:rsidRDefault="00951183" w:rsidP="0069704D">
            <w:pPr>
              <w:pStyle w:val="bullet2"/>
              <w:numPr>
                <w:ilvl w:val="0"/>
                <w:numId w:val="0"/>
              </w:numPr>
              <w:rPr>
                <w:rFonts w:cs="Times New Roman"/>
                <w:i/>
                <w:sz w:val="20"/>
                <w:szCs w:val="22"/>
                <w:lang w:val="en-GB"/>
              </w:rPr>
            </w:pPr>
          </w:p>
          <w:p w:rsidR="00951183" w:rsidRDefault="00951183" w:rsidP="0069704D">
            <w:pPr>
              <w:pStyle w:val="bullet2"/>
              <w:numPr>
                <w:ilvl w:val="0"/>
                <w:numId w:val="0"/>
              </w:numPr>
              <w:rPr>
                <w:rFonts w:cs="Times New Roman"/>
                <w:i/>
                <w:sz w:val="20"/>
                <w:szCs w:val="22"/>
                <w:lang w:val="en-GB"/>
              </w:rPr>
            </w:pPr>
          </w:p>
          <w:p w:rsidR="00951183" w:rsidRDefault="0079619C" w:rsidP="0069704D">
            <w:pPr>
              <w:pStyle w:val="bullet2"/>
              <w:numPr>
                <w:ilvl w:val="0"/>
                <w:numId w:val="0"/>
              </w:numPr>
              <w:rPr>
                <w:rFonts w:cs="Times New Roman"/>
                <w:i/>
                <w:sz w:val="20"/>
                <w:szCs w:val="22"/>
                <w:lang w:val="en-GB"/>
              </w:rPr>
            </w:pPr>
            <w:r>
              <w:rPr>
                <w:rFonts w:cs="Times New Roman"/>
                <w:i/>
                <w:sz w:val="20"/>
                <w:szCs w:val="22"/>
                <w:lang w:val="en-GB"/>
              </w:rPr>
              <w:t>O</w:t>
            </w:r>
            <w:r w:rsidR="003D27CF">
              <w:rPr>
                <w:rFonts w:cs="Times New Roman"/>
                <w:i/>
                <w:sz w:val="20"/>
                <w:szCs w:val="22"/>
                <w:lang w:val="en-GB"/>
              </w:rPr>
              <w:t>pened the possibility of other incentives aside from rebates as a result of the feasibility assessment.</w:t>
            </w:r>
          </w:p>
          <w:p w:rsidR="00951183" w:rsidRDefault="00951183" w:rsidP="0069704D">
            <w:pPr>
              <w:pStyle w:val="bullet2"/>
              <w:numPr>
                <w:ilvl w:val="0"/>
                <w:numId w:val="0"/>
              </w:numPr>
              <w:rPr>
                <w:rFonts w:cs="Times New Roman"/>
                <w:i/>
                <w:sz w:val="20"/>
                <w:szCs w:val="22"/>
                <w:lang w:val="en-GB"/>
              </w:rPr>
            </w:pPr>
          </w:p>
          <w:p w:rsidR="00951183" w:rsidRDefault="00951183" w:rsidP="0069704D">
            <w:pPr>
              <w:pStyle w:val="bullet2"/>
              <w:numPr>
                <w:ilvl w:val="0"/>
                <w:numId w:val="0"/>
              </w:numPr>
              <w:rPr>
                <w:rFonts w:cs="Times New Roman"/>
                <w:i/>
                <w:sz w:val="20"/>
                <w:szCs w:val="22"/>
                <w:lang w:val="en-GB"/>
              </w:rPr>
            </w:pPr>
          </w:p>
          <w:p w:rsidR="003D27CF" w:rsidRPr="0047278F" w:rsidRDefault="004C7430" w:rsidP="005329D2">
            <w:pPr>
              <w:pStyle w:val="bullet2"/>
              <w:numPr>
                <w:ilvl w:val="0"/>
                <w:numId w:val="0"/>
              </w:numPr>
              <w:rPr>
                <w:rFonts w:cs="Times New Roman"/>
                <w:i/>
                <w:sz w:val="20"/>
                <w:szCs w:val="22"/>
                <w:highlight w:val="yellow"/>
                <w:lang w:val="en-GB"/>
              </w:rPr>
            </w:pPr>
            <w:r w:rsidRPr="004C7430">
              <w:rPr>
                <w:rFonts w:cs="Times New Roman"/>
                <w:i/>
                <w:sz w:val="20"/>
                <w:szCs w:val="22"/>
                <w:lang w:val="en-GB"/>
              </w:rPr>
              <w:t xml:space="preserve">Added Output 3.4 to ensure that the </w:t>
            </w:r>
            <w:r w:rsidR="00B80D4F">
              <w:rPr>
                <w:rFonts w:cs="Times New Roman"/>
                <w:i/>
                <w:sz w:val="20"/>
                <w:szCs w:val="22"/>
                <w:lang w:val="en-GB"/>
              </w:rPr>
              <w:t xml:space="preserve">appropriate </w:t>
            </w:r>
            <w:r w:rsidRPr="004C7430">
              <w:rPr>
                <w:rFonts w:cs="Times New Roman"/>
                <w:i/>
                <w:sz w:val="20"/>
                <w:szCs w:val="22"/>
                <w:lang w:val="en-GB"/>
              </w:rPr>
              <w:t xml:space="preserve">incentive models and </w:t>
            </w:r>
            <w:r>
              <w:rPr>
                <w:rFonts w:cs="Times New Roman"/>
                <w:i/>
                <w:sz w:val="20"/>
                <w:szCs w:val="22"/>
                <w:lang w:val="en-GB"/>
              </w:rPr>
              <w:t xml:space="preserve">financial </w:t>
            </w:r>
            <w:r w:rsidRPr="004C7430">
              <w:rPr>
                <w:rFonts w:cs="Times New Roman"/>
                <w:i/>
                <w:sz w:val="20"/>
                <w:szCs w:val="22"/>
                <w:lang w:val="en-GB"/>
              </w:rPr>
              <w:t xml:space="preserve">mechanisms that are adopted are made operational and </w:t>
            </w:r>
            <w:r>
              <w:rPr>
                <w:rFonts w:cs="Times New Roman"/>
                <w:i/>
                <w:sz w:val="20"/>
                <w:szCs w:val="22"/>
                <w:lang w:val="en-GB"/>
              </w:rPr>
              <w:t xml:space="preserve">more </w:t>
            </w:r>
            <w:r w:rsidRPr="004C7430">
              <w:rPr>
                <w:rFonts w:cs="Times New Roman"/>
                <w:i/>
                <w:sz w:val="20"/>
                <w:szCs w:val="22"/>
                <w:lang w:val="en-GB"/>
              </w:rPr>
              <w:t>accessible.</w:t>
            </w:r>
          </w:p>
        </w:tc>
      </w:tr>
    </w:tbl>
    <w:p w:rsidR="00A135EB" w:rsidRDefault="00A135EB" w:rsidP="0069704D">
      <w:pPr>
        <w:spacing w:after="0" w:line="240" w:lineRule="auto"/>
        <w:ind w:left="284"/>
        <w:jc w:val="both"/>
        <w:rPr>
          <w:rFonts w:ascii="Times New Roman" w:hAnsi="Times New Roman"/>
        </w:rPr>
      </w:pPr>
    </w:p>
    <w:p w:rsidR="00932FE8" w:rsidRPr="00A135EB" w:rsidRDefault="00932FE8" w:rsidP="0069704D">
      <w:pPr>
        <w:spacing w:after="0" w:line="240" w:lineRule="auto"/>
        <w:ind w:left="284"/>
        <w:jc w:val="both"/>
        <w:rPr>
          <w:rFonts w:ascii="Times New Roman" w:hAnsi="Times New Roman"/>
        </w:rPr>
      </w:pPr>
    </w:p>
    <w:tbl>
      <w:tblPr>
        <w:tblW w:w="10863" w:type="dxa"/>
        <w:tblInd w:w="18" w:type="dxa"/>
        <w:tblLook w:val="04A0" w:firstRow="1" w:lastRow="0" w:firstColumn="1" w:lastColumn="0" w:noHBand="0" w:noVBand="1"/>
      </w:tblPr>
      <w:tblGrid>
        <w:gridCol w:w="10863"/>
      </w:tblGrid>
      <w:tr w:rsidR="00591870" w:rsidRPr="007D0D7F" w:rsidTr="007143B1">
        <w:tc>
          <w:tcPr>
            <w:tcW w:w="10863" w:type="dxa"/>
          </w:tcPr>
          <w:p w:rsidR="007143B1" w:rsidRPr="00B11549" w:rsidRDefault="00591870" w:rsidP="0069704D">
            <w:pPr>
              <w:spacing w:after="0" w:line="240" w:lineRule="auto"/>
              <w:ind w:left="432" w:right="1323" w:hanging="432"/>
            </w:pPr>
            <w:r w:rsidRPr="00574C81">
              <w:rPr>
                <w:rFonts w:ascii="Times New Roman" w:eastAsia="Times New Roman" w:hAnsi="Times New Roman"/>
                <w:b/>
              </w:rPr>
              <w:t xml:space="preserve">A.1 </w:t>
            </w:r>
            <w:r w:rsidRPr="001A5D62">
              <w:rPr>
                <w:rFonts w:ascii="Times New Roman" w:eastAsia="Times New Roman" w:hAnsi="Times New Roman"/>
                <w:b/>
              </w:rPr>
              <w:t>National strategies and plans</w:t>
            </w:r>
            <w:r w:rsidRPr="00574C81">
              <w:rPr>
                <w:rFonts w:ascii="Times New Roman" w:eastAsia="Times New Roman" w:hAnsi="Times New Roman"/>
                <w:b/>
              </w:rPr>
              <w:t xml:space="preserve"> or reports and assessments under relevant conventions, if applicable, i.e. NAPAS, NAPs, NBSAPs, national communications, TNAs, NCSA, NIPs, PRSPs, NPFE, Biennial Update Reports, etc.</w:t>
            </w:r>
            <w:r w:rsidR="007143B1" w:rsidRPr="00574C81">
              <w:rPr>
                <w:b/>
              </w:rPr>
              <w:t xml:space="preserve"> </w:t>
            </w:r>
            <w:r w:rsidR="00B11549" w:rsidRPr="00B11549">
              <w:rPr>
                <w:rFonts w:ascii="Times New Roman" w:hAnsi="Times New Roman"/>
                <w:b/>
              </w:rPr>
              <w:t>N.A.</w:t>
            </w:r>
          </w:p>
          <w:p w:rsidR="00591870" w:rsidRPr="00591870" w:rsidRDefault="00591870" w:rsidP="0069704D">
            <w:pPr>
              <w:spacing w:after="0" w:line="240" w:lineRule="auto"/>
              <w:ind w:right="1305"/>
              <w:jc w:val="both"/>
              <w:rPr>
                <w:rFonts w:ascii="Times New Roman" w:eastAsia="Times New Roman" w:hAnsi="Times New Roman"/>
              </w:rPr>
            </w:pPr>
          </w:p>
        </w:tc>
      </w:tr>
    </w:tbl>
    <w:p w:rsidR="00A52B59" w:rsidRPr="00574C81" w:rsidRDefault="00C0015E" w:rsidP="0069704D">
      <w:pPr>
        <w:spacing w:after="0" w:line="240" w:lineRule="auto"/>
        <w:ind w:left="432" w:hanging="432"/>
        <w:rPr>
          <w:rFonts w:ascii="Times New Roman" w:eastAsia="Times New Roman" w:hAnsi="Times New Roman"/>
          <w:b/>
        </w:rPr>
      </w:pPr>
      <w:r w:rsidRPr="00574C81">
        <w:rPr>
          <w:rFonts w:ascii="Times New Roman" w:eastAsia="Times New Roman" w:hAnsi="Times New Roman"/>
          <w:b/>
        </w:rPr>
        <w:t xml:space="preserve"> </w:t>
      </w:r>
      <w:r w:rsidR="00591870" w:rsidRPr="00574C81">
        <w:rPr>
          <w:rFonts w:ascii="Times New Roman" w:eastAsia="Times New Roman" w:hAnsi="Times New Roman"/>
          <w:b/>
        </w:rPr>
        <w:t xml:space="preserve">A.2. </w:t>
      </w:r>
      <w:r w:rsidR="00591870" w:rsidRPr="00574C81">
        <w:rPr>
          <w:rFonts w:ascii="Times New Roman" w:eastAsia="Times New Roman" w:hAnsi="Times New Roman"/>
          <w:b/>
          <w:u w:val="single"/>
        </w:rPr>
        <w:t>GEF</w:t>
      </w:r>
      <w:r w:rsidR="00591870" w:rsidRPr="00574C81">
        <w:rPr>
          <w:rFonts w:ascii="Times New Roman" w:eastAsia="Times New Roman" w:hAnsi="Times New Roman"/>
          <w:b/>
        </w:rPr>
        <w:t xml:space="preserve"> focal area and/or fund(s) strategies, eligibility criteria and priorities. </w:t>
      </w:r>
      <w:r w:rsidR="00B11549">
        <w:rPr>
          <w:rFonts w:ascii="Times New Roman" w:eastAsia="Times New Roman" w:hAnsi="Times New Roman"/>
          <w:b/>
        </w:rPr>
        <w:t>N.A.</w:t>
      </w:r>
      <w:r w:rsidR="00591870" w:rsidRPr="00574C81">
        <w:rPr>
          <w:rFonts w:ascii="Times New Roman" w:eastAsia="Times New Roman" w:hAnsi="Times New Roman"/>
          <w:b/>
        </w:rPr>
        <w:t xml:space="preserve"> </w:t>
      </w:r>
      <w:bookmarkStart w:id="38" w:name="pjGEFFAStrategies"/>
    </w:p>
    <w:p w:rsidR="004233C7" w:rsidRDefault="004233C7" w:rsidP="0069704D">
      <w:pPr>
        <w:spacing w:after="0" w:line="240" w:lineRule="auto"/>
        <w:ind w:left="266" w:right="33"/>
        <w:jc w:val="both"/>
        <w:rPr>
          <w:rFonts w:ascii="Times New Roman" w:eastAsia="Times New Roman" w:hAnsi="Times New Roman"/>
        </w:rPr>
      </w:pPr>
    </w:p>
    <w:p w:rsidR="00D35C9B" w:rsidRPr="00574C81" w:rsidRDefault="00446056" w:rsidP="0069704D">
      <w:pPr>
        <w:spacing w:after="0" w:line="240" w:lineRule="auto"/>
        <w:ind w:right="33"/>
        <w:jc w:val="both"/>
        <w:rPr>
          <w:rFonts w:ascii="Times New Roman" w:eastAsia="Times New Roman" w:hAnsi="Times New Roman"/>
          <w:b/>
        </w:rPr>
      </w:pPr>
      <w:r w:rsidRPr="00446056">
        <w:rPr>
          <w:rFonts w:ascii="Times New Roman" w:eastAsia="Times New Roman" w:hAnsi="Times New Roman"/>
        </w:rPr>
        <w:t xml:space="preserve"> </w:t>
      </w:r>
      <w:bookmarkEnd w:id="38"/>
      <w:r w:rsidR="00591870" w:rsidRPr="00574C81">
        <w:rPr>
          <w:rFonts w:ascii="Times New Roman" w:eastAsia="Times New Roman" w:hAnsi="Times New Roman"/>
          <w:b/>
        </w:rPr>
        <w:t xml:space="preserve">A.3 The GEF Agency’s comparative advantage: </w:t>
      </w:r>
      <w:bookmarkStart w:id="39" w:name="pjCompAdvantage"/>
      <w:r w:rsidR="00B11549">
        <w:rPr>
          <w:rFonts w:ascii="Times New Roman" w:eastAsia="Times New Roman" w:hAnsi="Times New Roman"/>
          <w:b/>
        </w:rPr>
        <w:t>N.A.</w:t>
      </w:r>
    </w:p>
    <w:bookmarkEnd w:id="39"/>
    <w:p w:rsidR="004233C7" w:rsidRDefault="004233C7" w:rsidP="0069704D">
      <w:pPr>
        <w:pStyle w:val="ListParagraph2"/>
        <w:ind w:left="360"/>
        <w:jc w:val="both"/>
        <w:rPr>
          <w:sz w:val="22"/>
          <w:szCs w:val="22"/>
        </w:rPr>
      </w:pPr>
    </w:p>
    <w:p w:rsidR="00574C81" w:rsidRPr="00574C81" w:rsidRDefault="00591870" w:rsidP="0069704D">
      <w:pPr>
        <w:spacing w:after="0" w:line="240" w:lineRule="auto"/>
        <w:ind w:left="432" w:hanging="432"/>
        <w:rPr>
          <w:rFonts w:ascii="Times New Roman" w:eastAsia="Times New Roman" w:hAnsi="Times New Roman"/>
          <w:b/>
        </w:rPr>
      </w:pPr>
      <w:r w:rsidRPr="00574C81">
        <w:rPr>
          <w:rFonts w:ascii="Times New Roman" w:eastAsia="Times New Roman" w:hAnsi="Times New Roman"/>
          <w:b/>
        </w:rPr>
        <w:t xml:space="preserve">A.4. The baseline project and the problem that it seeks to address:  </w:t>
      </w:r>
      <w:bookmarkStart w:id="40" w:name="pjBaseline"/>
    </w:p>
    <w:p w:rsidR="00574C81" w:rsidRDefault="00574C81" w:rsidP="0069704D">
      <w:pPr>
        <w:spacing w:after="0" w:line="240" w:lineRule="auto"/>
        <w:ind w:left="432" w:hanging="432"/>
        <w:rPr>
          <w:rFonts w:ascii="Times New Roman" w:eastAsia="Times New Roman" w:hAnsi="Times New Roman"/>
        </w:rPr>
      </w:pPr>
    </w:p>
    <w:bookmarkEnd w:id="40"/>
    <w:p w:rsidR="00795495" w:rsidRPr="00CC7AF2" w:rsidRDefault="00795495" w:rsidP="0069704D">
      <w:pPr>
        <w:pStyle w:val="ListParagraph"/>
        <w:rPr>
          <w:highlight w:val="green"/>
        </w:rPr>
      </w:pPr>
      <w:r w:rsidRPr="00CC7AF2">
        <w:rPr>
          <w:highlight w:val="green"/>
          <w:lang w:eastAsia="zh-CN"/>
        </w:rPr>
        <w:t>The Chinese</w:t>
      </w:r>
      <w:r w:rsidRPr="00CC7AF2">
        <w:rPr>
          <w:rFonts w:hint="eastAsia"/>
          <w:highlight w:val="green"/>
          <w:lang w:eastAsia="zh-CN"/>
        </w:rPr>
        <w:t xml:space="preserve"> government had </w:t>
      </w:r>
      <w:r w:rsidRPr="00CC7AF2">
        <w:rPr>
          <w:highlight w:val="green"/>
          <w:lang w:eastAsia="zh-CN"/>
        </w:rPr>
        <w:t xml:space="preserve">in the past </w:t>
      </w:r>
      <w:r w:rsidRPr="00CC7AF2">
        <w:rPr>
          <w:rFonts w:hint="eastAsia"/>
          <w:highlight w:val="green"/>
          <w:lang w:eastAsia="zh-CN"/>
        </w:rPr>
        <w:t>implemented</w:t>
      </w:r>
      <w:r w:rsidRPr="00CC7AF2">
        <w:rPr>
          <w:highlight w:val="green"/>
          <w:lang w:eastAsia="zh-CN"/>
        </w:rPr>
        <w:t>, and is currently implementing, several energy</w:t>
      </w:r>
      <w:r w:rsidRPr="00CC7AF2">
        <w:rPr>
          <w:rFonts w:hint="eastAsia"/>
          <w:highlight w:val="green"/>
          <w:lang w:eastAsia="zh-CN"/>
        </w:rPr>
        <w:t xml:space="preserve"> efficiency </w:t>
      </w:r>
      <w:r w:rsidRPr="00CC7AF2">
        <w:rPr>
          <w:highlight w:val="green"/>
          <w:lang w:eastAsia="zh-CN"/>
        </w:rPr>
        <w:t>improvement programs</w:t>
      </w:r>
      <w:r w:rsidRPr="00CC7AF2">
        <w:rPr>
          <w:rFonts w:hint="eastAsia"/>
          <w:highlight w:val="green"/>
          <w:lang w:eastAsia="zh-CN"/>
        </w:rPr>
        <w:t xml:space="preserve"> focused on electric motor</w:t>
      </w:r>
      <w:r w:rsidRPr="00CC7AF2">
        <w:rPr>
          <w:highlight w:val="green"/>
          <w:lang w:eastAsia="zh-CN"/>
        </w:rPr>
        <w:t xml:space="preserve">s. These include the optimization of electric motor systems and the application of </w:t>
      </w:r>
      <w:r w:rsidRPr="00CC7AF2">
        <w:rPr>
          <w:rFonts w:hint="eastAsia"/>
          <w:highlight w:val="green"/>
          <w:lang w:eastAsia="zh-CN"/>
        </w:rPr>
        <w:t xml:space="preserve">variable speed control </w:t>
      </w:r>
      <w:r w:rsidRPr="00CC7AF2">
        <w:rPr>
          <w:highlight w:val="green"/>
          <w:lang w:eastAsia="zh-CN"/>
        </w:rPr>
        <w:t xml:space="preserve">in motor systems </w:t>
      </w:r>
      <w:r w:rsidRPr="00CC7AF2">
        <w:rPr>
          <w:rFonts w:hint="eastAsia"/>
          <w:highlight w:val="green"/>
          <w:lang w:eastAsia="zh-CN"/>
        </w:rPr>
        <w:t xml:space="preserve">in </w:t>
      </w:r>
      <w:r w:rsidRPr="00CC7AF2">
        <w:rPr>
          <w:highlight w:val="green"/>
          <w:lang w:eastAsia="zh-CN"/>
        </w:rPr>
        <w:t xml:space="preserve">the </w:t>
      </w:r>
      <w:r w:rsidRPr="00CC7AF2">
        <w:rPr>
          <w:rFonts w:hint="eastAsia"/>
          <w:highlight w:val="green"/>
          <w:lang w:eastAsia="zh-CN"/>
        </w:rPr>
        <w:t xml:space="preserve">industry sector. However, there </w:t>
      </w:r>
      <w:r w:rsidRPr="00CC7AF2">
        <w:rPr>
          <w:highlight w:val="green"/>
          <w:lang w:eastAsia="zh-CN"/>
        </w:rPr>
        <w:t xml:space="preserve">are very limited GOC-led interventions </w:t>
      </w:r>
      <w:r w:rsidRPr="00CC7AF2">
        <w:rPr>
          <w:rFonts w:hint="eastAsia"/>
          <w:highlight w:val="green"/>
          <w:lang w:eastAsia="zh-CN"/>
        </w:rPr>
        <w:t xml:space="preserve">for improving the energy efficiency for </w:t>
      </w:r>
      <w:r w:rsidRPr="00CC7AF2">
        <w:rPr>
          <w:highlight w:val="green"/>
          <w:lang w:eastAsia="zh-CN"/>
        </w:rPr>
        <w:t xml:space="preserve">locally made </w:t>
      </w:r>
      <w:r w:rsidRPr="00CC7AF2">
        <w:rPr>
          <w:rFonts w:hint="eastAsia"/>
          <w:highlight w:val="green"/>
          <w:lang w:eastAsia="zh-CN"/>
        </w:rPr>
        <w:t>electric motor</w:t>
      </w:r>
      <w:r w:rsidRPr="00CC7AF2">
        <w:rPr>
          <w:highlight w:val="green"/>
          <w:lang w:eastAsia="zh-CN"/>
        </w:rPr>
        <w:t>s</w:t>
      </w:r>
      <w:r w:rsidRPr="00CC7AF2">
        <w:rPr>
          <w:rFonts w:hint="eastAsia"/>
          <w:highlight w:val="green"/>
          <w:lang w:eastAsia="zh-CN"/>
        </w:rPr>
        <w:t xml:space="preserve">. </w:t>
      </w:r>
      <w:r w:rsidRPr="00CC7AF2">
        <w:rPr>
          <w:highlight w:val="green"/>
          <w:lang w:eastAsia="zh-CN"/>
        </w:rPr>
        <w:t xml:space="preserve">Apart from the previous projects funded by organizations such as the Energy Foundation and UNIDO, most of the activities in this area are from the private sector, e.g., the International Copper Association. </w:t>
      </w:r>
      <w:r w:rsidRPr="00CC7AF2">
        <w:rPr>
          <w:rFonts w:hint="eastAsia"/>
          <w:highlight w:val="green"/>
          <w:lang w:eastAsia="zh-CN"/>
        </w:rPr>
        <w:t xml:space="preserve">R&amp;D </w:t>
      </w:r>
      <w:r w:rsidRPr="00CC7AF2">
        <w:rPr>
          <w:highlight w:val="green"/>
          <w:lang w:eastAsia="zh-CN"/>
        </w:rPr>
        <w:t xml:space="preserve">in the area of EE electric motors is currently limited to individual efforts of electric motor manufacturers </w:t>
      </w:r>
      <w:r w:rsidRPr="00CC7AF2">
        <w:rPr>
          <w:rFonts w:hint="eastAsia"/>
          <w:highlight w:val="green"/>
          <w:lang w:eastAsia="zh-CN"/>
        </w:rPr>
        <w:t xml:space="preserve">and the application of advanced </w:t>
      </w:r>
      <w:r w:rsidRPr="00CC7AF2">
        <w:rPr>
          <w:highlight w:val="green"/>
          <w:lang w:eastAsia="zh-CN"/>
        </w:rPr>
        <w:t xml:space="preserve">technologies are constrained by </w:t>
      </w:r>
      <w:r w:rsidRPr="00CC7AF2">
        <w:rPr>
          <w:rFonts w:hint="eastAsia"/>
          <w:highlight w:val="green"/>
          <w:lang w:eastAsia="zh-CN"/>
        </w:rPr>
        <w:t xml:space="preserve">lack of investment </w:t>
      </w:r>
      <w:r w:rsidRPr="00CC7AF2">
        <w:rPr>
          <w:highlight w:val="green"/>
          <w:lang w:eastAsia="zh-CN"/>
        </w:rPr>
        <w:t xml:space="preserve">due to inadequate support </w:t>
      </w:r>
      <w:r w:rsidRPr="00CC7AF2">
        <w:rPr>
          <w:rFonts w:hint="eastAsia"/>
          <w:highlight w:val="green"/>
          <w:lang w:eastAsia="zh-CN"/>
        </w:rPr>
        <w:t xml:space="preserve">and </w:t>
      </w:r>
      <w:r w:rsidRPr="00CC7AF2">
        <w:rPr>
          <w:highlight w:val="green"/>
          <w:lang w:eastAsia="zh-CN"/>
        </w:rPr>
        <w:t xml:space="preserve">enforced </w:t>
      </w:r>
      <w:r w:rsidRPr="00CC7AF2">
        <w:rPr>
          <w:rFonts w:hint="eastAsia"/>
          <w:highlight w:val="green"/>
          <w:lang w:eastAsia="zh-CN"/>
        </w:rPr>
        <w:t>policies</w:t>
      </w:r>
      <w:r w:rsidRPr="00CC7AF2">
        <w:rPr>
          <w:highlight w:val="green"/>
          <w:lang w:eastAsia="zh-CN"/>
        </w:rPr>
        <w:t xml:space="preserve"> that could spur interest and confidence of investors and in particular the industrial users of electric motors</w:t>
      </w:r>
      <w:r w:rsidRPr="00CC7AF2">
        <w:rPr>
          <w:rFonts w:hint="eastAsia"/>
          <w:highlight w:val="green"/>
          <w:lang w:eastAsia="zh-CN"/>
        </w:rPr>
        <w:t xml:space="preserve">. </w:t>
      </w:r>
      <w:r w:rsidRPr="00CC7AF2">
        <w:rPr>
          <w:highlight w:val="green"/>
          <w:lang w:eastAsia="zh-CN"/>
        </w:rPr>
        <w:t>The current China Motor Energy Efficiency Improvement Program (CMEEIP)</w:t>
      </w:r>
      <w:r w:rsidRPr="00CC7AF2">
        <w:rPr>
          <w:rStyle w:val="FootnoteReference"/>
          <w:highlight w:val="green"/>
          <w:lang w:eastAsia="zh-CN"/>
        </w:rPr>
        <w:footnoteReference w:id="5"/>
      </w:r>
      <w:r w:rsidRPr="00CC7AF2">
        <w:rPr>
          <w:highlight w:val="green"/>
          <w:lang w:eastAsia="zh-CN"/>
        </w:rPr>
        <w:t xml:space="preserve"> involves various interventions that are intended to promote the development and widespread use of EE electric motors, which are the high efficiency motors (HEMs) and remanufactured electric motors (REMs). Most of these efforts by the government (through MIIT) on electric motors are for the electric motor </w:t>
      </w:r>
      <w:r w:rsidRPr="00CC7AF2">
        <w:rPr>
          <w:rFonts w:hint="eastAsia"/>
          <w:highlight w:val="green"/>
          <w:lang w:eastAsia="zh-CN"/>
        </w:rPr>
        <w:t>user</w:t>
      </w:r>
      <w:r w:rsidRPr="00CC7AF2">
        <w:rPr>
          <w:highlight w:val="green"/>
          <w:lang w:eastAsia="zh-CN"/>
        </w:rPr>
        <w:t xml:space="preserve">s. So far, very few local </w:t>
      </w:r>
      <w:r w:rsidRPr="00CC7AF2">
        <w:rPr>
          <w:rFonts w:hint="eastAsia"/>
          <w:highlight w:val="green"/>
          <w:lang w:eastAsia="zh-CN"/>
        </w:rPr>
        <w:t xml:space="preserve">electric motor manufacturers have </w:t>
      </w:r>
      <w:r w:rsidRPr="00CC7AF2">
        <w:rPr>
          <w:highlight w:val="green"/>
          <w:lang w:eastAsia="zh-CN"/>
        </w:rPr>
        <w:t xml:space="preserve">shown interest in venturing to the </w:t>
      </w:r>
      <w:r w:rsidRPr="00CC7AF2">
        <w:rPr>
          <w:rFonts w:hint="eastAsia"/>
          <w:highlight w:val="green"/>
          <w:lang w:eastAsia="zh-CN"/>
        </w:rPr>
        <w:t>produc</w:t>
      </w:r>
      <w:r w:rsidRPr="00CC7AF2">
        <w:rPr>
          <w:highlight w:val="green"/>
          <w:lang w:eastAsia="zh-CN"/>
        </w:rPr>
        <w:t xml:space="preserve">tion of EE motors (particularly </w:t>
      </w:r>
      <w:r w:rsidRPr="00CC7AF2">
        <w:rPr>
          <w:rFonts w:hint="eastAsia"/>
          <w:highlight w:val="green"/>
          <w:lang w:eastAsia="zh-CN"/>
        </w:rPr>
        <w:t>HEMs</w:t>
      </w:r>
      <w:r w:rsidRPr="00CC7AF2">
        <w:rPr>
          <w:highlight w:val="green"/>
          <w:lang w:eastAsia="zh-CN"/>
        </w:rPr>
        <w:t>)</w:t>
      </w:r>
      <w:r w:rsidRPr="00CC7AF2">
        <w:rPr>
          <w:rFonts w:hint="eastAsia"/>
          <w:highlight w:val="green"/>
          <w:lang w:eastAsia="zh-CN"/>
        </w:rPr>
        <w:t xml:space="preserve">. Converting </w:t>
      </w:r>
      <w:r w:rsidRPr="00CC7AF2">
        <w:rPr>
          <w:highlight w:val="green"/>
          <w:lang w:eastAsia="zh-CN"/>
        </w:rPr>
        <w:t xml:space="preserve">existing standard electric motor </w:t>
      </w:r>
      <w:r w:rsidRPr="00CC7AF2">
        <w:rPr>
          <w:rFonts w:hint="eastAsia"/>
          <w:highlight w:val="green"/>
          <w:lang w:eastAsia="zh-CN"/>
        </w:rPr>
        <w:t xml:space="preserve">production line for </w:t>
      </w:r>
      <w:r w:rsidRPr="00CC7AF2">
        <w:rPr>
          <w:highlight w:val="green"/>
          <w:lang w:eastAsia="zh-CN"/>
        </w:rPr>
        <w:t xml:space="preserve">EE motor production is currently </w:t>
      </w:r>
      <w:r w:rsidRPr="00CC7AF2">
        <w:rPr>
          <w:rFonts w:hint="eastAsia"/>
          <w:highlight w:val="green"/>
          <w:lang w:eastAsia="zh-CN"/>
        </w:rPr>
        <w:t xml:space="preserve">not </w:t>
      </w:r>
      <w:r w:rsidRPr="00CC7AF2">
        <w:rPr>
          <w:highlight w:val="green"/>
          <w:lang w:eastAsia="zh-CN"/>
        </w:rPr>
        <w:t>economically feasible</w:t>
      </w:r>
      <w:r w:rsidRPr="00CC7AF2">
        <w:rPr>
          <w:rFonts w:hint="eastAsia"/>
          <w:highlight w:val="green"/>
          <w:lang w:eastAsia="zh-CN"/>
        </w:rPr>
        <w:t xml:space="preserve"> for the over 2</w:t>
      </w:r>
      <w:r w:rsidRPr="00CC7AF2">
        <w:rPr>
          <w:highlight w:val="green"/>
          <w:lang w:eastAsia="zh-CN"/>
        </w:rPr>
        <w:t>,</w:t>
      </w:r>
      <w:r w:rsidRPr="00CC7AF2">
        <w:rPr>
          <w:rFonts w:hint="eastAsia"/>
          <w:highlight w:val="green"/>
          <w:lang w:eastAsia="zh-CN"/>
        </w:rPr>
        <w:t xml:space="preserve">000 </w:t>
      </w:r>
      <w:r w:rsidRPr="00CC7AF2">
        <w:rPr>
          <w:highlight w:val="green"/>
          <w:lang w:eastAsia="zh-CN"/>
        </w:rPr>
        <w:t xml:space="preserve">electric motor </w:t>
      </w:r>
      <w:r w:rsidRPr="00CC7AF2">
        <w:rPr>
          <w:rFonts w:hint="eastAsia"/>
          <w:highlight w:val="green"/>
          <w:lang w:eastAsia="zh-CN"/>
        </w:rPr>
        <w:t>manufacturers in China.</w:t>
      </w:r>
      <w:r w:rsidRPr="00CC7AF2">
        <w:rPr>
          <w:highlight w:val="green"/>
          <w:lang w:eastAsia="zh-CN"/>
        </w:rPr>
        <w:t xml:space="preserve"> The other government programs on promoting the development and widespread utilization of EE electric motors are the (a) Electromechanical Products </w:t>
      </w:r>
      <w:r w:rsidRPr="00CC7AF2">
        <w:rPr>
          <w:highlight w:val="green"/>
          <w:lang w:eastAsia="zh-CN"/>
        </w:rPr>
        <w:lastRenderedPageBreak/>
        <w:t xml:space="preserve">Remanufacturing Pilot Project (MIIT); and, (b) Fiscal Subsidy Program for HEMs Production (NDRC and MOF). </w:t>
      </w:r>
      <w:r w:rsidRPr="00CC7AF2">
        <w:rPr>
          <w:highlight w:val="green"/>
        </w:rPr>
        <w:t>The MIIT’s Electromechanical Products Remanufacturing Pilot Project that is implemented nationwide focuses on the remanufacturing of old electromechanical products and improving their efficiency. Under this project, the MIIT is currently supporting 3 electric motor companies in Anhui (</w:t>
      </w:r>
      <w:r w:rsidRPr="00CC7AF2">
        <w:rPr>
          <w:i/>
          <w:highlight w:val="green"/>
        </w:rPr>
        <w:t xml:space="preserve">Anhui Wannan Electric Machine Co. Ltd); </w:t>
      </w:r>
      <w:r w:rsidRPr="00CC7AF2">
        <w:rPr>
          <w:highlight w:val="green"/>
        </w:rPr>
        <w:t>Hunan</w:t>
      </w:r>
      <w:r w:rsidRPr="00CC7AF2">
        <w:rPr>
          <w:i/>
          <w:highlight w:val="green"/>
        </w:rPr>
        <w:t xml:space="preserve"> (Xiangtan Electric Manufacturing Co. Ltd); and, </w:t>
      </w:r>
      <w:r w:rsidRPr="00CC7AF2">
        <w:rPr>
          <w:highlight w:val="green"/>
        </w:rPr>
        <w:t>Xian</w:t>
      </w:r>
      <w:r w:rsidRPr="00CC7AF2">
        <w:rPr>
          <w:i/>
          <w:highlight w:val="green"/>
        </w:rPr>
        <w:t xml:space="preserve"> (Xi'an SIMO Motor, Inc.</w:t>
      </w:r>
      <w:r w:rsidRPr="00CC7AF2">
        <w:rPr>
          <w:highlight w:val="green"/>
        </w:rPr>
        <w:t>), and a research institution in electric motor remanufacturing (EMR)</w:t>
      </w:r>
      <w:r w:rsidRPr="00CC7AF2">
        <w:rPr>
          <w:rStyle w:val="FootnoteReference"/>
          <w:highlight w:val="green"/>
        </w:rPr>
        <w:footnoteReference w:id="6"/>
      </w:r>
      <w:r w:rsidRPr="00CC7AF2">
        <w:rPr>
          <w:highlight w:val="green"/>
        </w:rPr>
        <w:t xml:space="preserve">. </w:t>
      </w:r>
    </w:p>
    <w:p w:rsidR="00795495" w:rsidRPr="00CC7AF2" w:rsidRDefault="00795495" w:rsidP="0069704D">
      <w:pPr>
        <w:pStyle w:val="ListParagraph"/>
        <w:rPr>
          <w:highlight w:val="green"/>
        </w:rPr>
      </w:pPr>
    </w:p>
    <w:p w:rsidR="00795495" w:rsidRPr="00CC7AF2" w:rsidRDefault="00795495" w:rsidP="0069704D">
      <w:pPr>
        <w:pStyle w:val="ListParagraph"/>
        <w:rPr>
          <w:highlight w:val="green"/>
        </w:rPr>
      </w:pPr>
      <w:r w:rsidRPr="00CC7AF2">
        <w:rPr>
          <w:highlight w:val="green"/>
        </w:rPr>
        <w:t>The following are some of the implementation highlights of the abovementioned initiatives of the government:</w:t>
      </w:r>
    </w:p>
    <w:p w:rsidR="00795495" w:rsidRPr="00CC7AF2" w:rsidRDefault="00795495" w:rsidP="0069704D">
      <w:pPr>
        <w:pStyle w:val="ListParagraph"/>
        <w:rPr>
          <w:highlight w:val="green"/>
        </w:rPr>
      </w:pPr>
    </w:p>
    <w:p w:rsidR="00795495" w:rsidRPr="00CC7AF2" w:rsidRDefault="00795495" w:rsidP="0069704D">
      <w:pPr>
        <w:pStyle w:val="ListParagraph"/>
        <w:numPr>
          <w:ilvl w:val="0"/>
          <w:numId w:val="23"/>
        </w:numPr>
        <w:rPr>
          <w:highlight w:val="green"/>
        </w:rPr>
      </w:pPr>
      <w:r w:rsidRPr="00CC7AF2">
        <w:rPr>
          <w:highlight w:val="green"/>
        </w:rPr>
        <w:t>Implementation by the Shanghai Municipal G</w:t>
      </w:r>
      <w:r w:rsidRPr="00CC7AF2">
        <w:rPr>
          <w:rFonts w:hint="eastAsia"/>
          <w:highlight w:val="green"/>
          <w:lang w:eastAsia="zh-CN"/>
        </w:rPr>
        <w:t xml:space="preserve">overnment </w:t>
      </w:r>
      <w:r w:rsidRPr="00CC7AF2">
        <w:rPr>
          <w:highlight w:val="green"/>
          <w:lang w:eastAsia="zh-CN"/>
        </w:rPr>
        <w:t xml:space="preserve">of </w:t>
      </w:r>
      <w:r w:rsidRPr="00CC7AF2">
        <w:rPr>
          <w:highlight w:val="green"/>
        </w:rPr>
        <w:t xml:space="preserve">the “Detailed plan of promoting the implementation of high-efficiency electric motor remanufacturing in Shanghai” in September 2012. </w:t>
      </w:r>
    </w:p>
    <w:p w:rsidR="00795495" w:rsidRPr="00CC7AF2" w:rsidRDefault="00795495" w:rsidP="0069704D">
      <w:pPr>
        <w:pStyle w:val="ListParagraph"/>
        <w:numPr>
          <w:ilvl w:val="0"/>
          <w:numId w:val="23"/>
        </w:numPr>
        <w:rPr>
          <w:highlight w:val="green"/>
        </w:rPr>
      </w:pPr>
      <w:r w:rsidRPr="00CC7AF2">
        <w:rPr>
          <w:highlight w:val="green"/>
        </w:rPr>
        <w:t>Joint issuance by the MIIT and AQSIQ of the organization and implementation of the electric motor efficiency enhancement program in June 2013.</w:t>
      </w:r>
    </w:p>
    <w:p w:rsidR="00795495" w:rsidRPr="00CC7AF2" w:rsidRDefault="00795495" w:rsidP="0069704D">
      <w:pPr>
        <w:pStyle w:val="ListParagraph"/>
        <w:numPr>
          <w:ilvl w:val="0"/>
          <w:numId w:val="23"/>
        </w:numPr>
        <w:rPr>
          <w:highlight w:val="green"/>
          <w:lang w:eastAsia="zh-CN"/>
        </w:rPr>
      </w:pPr>
      <w:r w:rsidRPr="00CC7AF2">
        <w:rPr>
          <w:highlight w:val="green"/>
        </w:rPr>
        <w:t xml:space="preserve">MIIT and AQSIQ, in cooperation with motor manufacturers, carried out an EE standards and labeling activity to verify achievements made under the </w:t>
      </w:r>
      <w:r w:rsidRPr="00CC7AF2">
        <w:rPr>
          <w:highlight w:val="green"/>
          <w:lang w:eastAsia="zh-CN"/>
        </w:rPr>
        <w:t>CMEEIP.</w:t>
      </w:r>
    </w:p>
    <w:p w:rsidR="00795495" w:rsidRPr="00CC7AF2" w:rsidRDefault="00795495" w:rsidP="0069704D">
      <w:pPr>
        <w:pStyle w:val="ListParagraph"/>
        <w:numPr>
          <w:ilvl w:val="0"/>
          <w:numId w:val="23"/>
        </w:numPr>
        <w:rPr>
          <w:highlight w:val="green"/>
        </w:rPr>
      </w:pPr>
      <w:r w:rsidRPr="00CC7AF2">
        <w:rPr>
          <w:highlight w:val="green"/>
        </w:rPr>
        <w:t>Completion of a national catalog of advanced technology in electric motors in July 2014 (MIIT)</w:t>
      </w:r>
    </w:p>
    <w:p w:rsidR="00795495" w:rsidRPr="00CC7AF2" w:rsidRDefault="00795495" w:rsidP="0069704D">
      <w:pPr>
        <w:pStyle w:val="ListParagraph"/>
        <w:numPr>
          <w:ilvl w:val="0"/>
          <w:numId w:val="23"/>
        </w:numPr>
        <w:rPr>
          <w:highlight w:val="green"/>
        </w:rPr>
      </w:pPr>
      <w:r w:rsidRPr="00CC7AF2">
        <w:rPr>
          <w:highlight w:val="green"/>
        </w:rPr>
        <w:t>Completion of a national electric motor energy efficiency improvement conference in December 2014 (MIIT).</w:t>
      </w:r>
    </w:p>
    <w:p w:rsidR="00795495" w:rsidRPr="00CC7AF2" w:rsidRDefault="00795495" w:rsidP="0069704D">
      <w:pPr>
        <w:pStyle w:val="ListParagraph"/>
        <w:numPr>
          <w:ilvl w:val="0"/>
          <w:numId w:val="23"/>
        </w:numPr>
        <w:rPr>
          <w:highlight w:val="green"/>
        </w:rPr>
      </w:pPr>
      <w:r w:rsidRPr="00CC7AF2">
        <w:rPr>
          <w:highlight w:val="green"/>
        </w:rPr>
        <w:t>Completion of two national conferences on: (1) electric motor efficiency improvement (May 2014); and (2) electric energy technology promotion (July). These were organized by MIIT and the electric motor industry alliance)</w:t>
      </w:r>
    </w:p>
    <w:p w:rsidR="00795495" w:rsidRPr="00CC7AF2" w:rsidRDefault="00795495" w:rsidP="0069704D">
      <w:pPr>
        <w:pStyle w:val="ListParagraph"/>
        <w:numPr>
          <w:ilvl w:val="0"/>
          <w:numId w:val="23"/>
        </w:numPr>
        <w:rPr>
          <w:highlight w:val="green"/>
        </w:rPr>
      </w:pPr>
      <w:r w:rsidRPr="00CC7AF2">
        <w:rPr>
          <w:highlight w:val="green"/>
        </w:rPr>
        <w:t>Completion of an international workshop on energy efficient electric motors in July.</w:t>
      </w:r>
    </w:p>
    <w:p w:rsidR="00795495" w:rsidRPr="00CC7AF2" w:rsidRDefault="00795495" w:rsidP="0069704D">
      <w:pPr>
        <w:pStyle w:val="ListParagraph"/>
        <w:numPr>
          <w:ilvl w:val="0"/>
          <w:numId w:val="23"/>
        </w:numPr>
        <w:rPr>
          <w:sz w:val="20"/>
          <w:highlight w:val="green"/>
        </w:rPr>
      </w:pPr>
      <w:r w:rsidRPr="00CC7AF2">
        <w:rPr>
          <w:highlight w:val="green"/>
        </w:rPr>
        <w:t>At the local level implementation of the CMEEIP, several initiatives towards the enforcement of electric motor system efficiency improvements have been accomplished in line with the national direction.</w:t>
      </w:r>
    </w:p>
    <w:p w:rsidR="00795495" w:rsidRPr="00CC7AF2" w:rsidRDefault="00795495" w:rsidP="0069704D">
      <w:pPr>
        <w:pStyle w:val="ListParagraph"/>
        <w:rPr>
          <w:highlight w:val="green"/>
        </w:rPr>
      </w:pPr>
    </w:p>
    <w:p w:rsidR="00795495" w:rsidRPr="00CC7AF2" w:rsidRDefault="00795495" w:rsidP="0069704D">
      <w:pPr>
        <w:spacing w:after="0" w:line="240" w:lineRule="auto"/>
        <w:jc w:val="both"/>
        <w:rPr>
          <w:rFonts w:ascii="Times New Roman" w:hAnsi="Times New Roman"/>
          <w:highlight w:val="green"/>
          <w:lang w:eastAsia="zh-CN"/>
        </w:rPr>
      </w:pPr>
      <w:r w:rsidRPr="00CC7AF2">
        <w:rPr>
          <w:rFonts w:ascii="Times New Roman" w:hAnsi="Times New Roman"/>
          <w:highlight w:val="green"/>
        </w:rPr>
        <w:t xml:space="preserve">Bulk of the activities in the EMR field is still on research and development of EMR techniques. At present, the EMR production capacity and annual sales of REMs are still negligible compared to that of the standard electric motor manufacturing industry. In December 2014, under the </w:t>
      </w:r>
      <w:r w:rsidRPr="00CC7AF2">
        <w:rPr>
          <w:rFonts w:ascii="Times New Roman" w:hAnsi="Times New Roman"/>
          <w:highlight w:val="green"/>
          <w:lang w:eastAsia="zh-CN"/>
        </w:rPr>
        <w:t xml:space="preserve">Electromechanical Products Remanufacturing Pilot Project, MIIT issued a directive to further improve on the experience derived from the piloting of motor remanufacturing based on the first batch of remanufactured units from pre-identified 35 companies. </w:t>
      </w:r>
    </w:p>
    <w:p w:rsidR="00795495" w:rsidRPr="00CC7AF2" w:rsidRDefault="00795495" w:rsidP="0069704D">
      <w:pPr>
        <w:spacing w:after="0" w:line="240" w:lineRule="auto"/>
        <w:jc w:val="both"/>
        <w:rPr>
          <w:rFonts w:ascii="Times New Roman" w:hAnsi="Times New Roman"/>
          <w:highlight w:val="green"/>
          <w:lang w:eastAsia="zh-CN"/>
        </w:rPr>
      </w:pPr>
    </w:p>
    <w:p w:rsidR="00517145" w:rsidRDefault="00795495" w:rsidP="0069704D">
      <w:pPr>
        <w:pStyle w:val="ListParagraph2"/>
        <w:ind w:left="0"/>
        <w:jc w:val="both"/>
        <w:rPr>
          <w:sz w:val="22"/>
          <w:highlight w:val="green"/>
          <w:lang w:eastAsia="zh-CN"/>
        </w:rPr>
      </w:pPr>
      <w:r w:rsidRPr="00CC7AF2">
        <w:rPr>
          <w:sz w:val="22"/>
          <w:highlight w:val="green"/>
          <w:lang w:eastAsia="zh-CN"/>
        </w:rPr>
        <w:t>The NDRC and MOF implemented Fiscal Subsidy Program is still ongoing. NDRC and MOF have recently issued subsidy funds for additional six (6) batches of electric motor products. The new subsidies include that for energy-efficient small and medium 3-phase asynchronous motors (RMB 15-40/kW); for large 3-phase asynchronous motors (RMB 12/kW); and for 3-phase rare earth permanent magnet synchronous motors (RMB 40-60/kW)</w:t>
      </w:r>
      <w:r w:rsidR="00517145">
        <w:rPr>
          <w:sz w:val="22"/>
          <w:highlight w:val="green"/>
          <w:lang w:eastAsia="zh-CN"/>
        </w:rPr>
        <w:t>.</w:t>
      </w:r>
    </w:p>
    <w:p w:rsidR="00517145" w:rsidRDefault="00517145" w:rsidP="0069704D">
      <w:pPr>
        <w:pStyle w:val="ListParagraph2"/>
        <w:ind w:left="0"/>
        <w:jc w:val="both"/>
        <w:rPr>
          <w:sz w:val="22"/>
          <w:highlight w:val="green"/>
          <w:lang w:eastAsia="zh-CN"/>
        </w:rPr>
      </w:pPr>
    </w:p>
    <w:p w:rsidR="00795495" w:rsidRDefault="00517145" w:rsidP="0069704D">
      <w:pPr>
        <w:pStyle w:val="ListParagraph2"/>
        <w:ind w:left="0"/>
        <w:jc w:val="both"/>
        <w:rPr>
          <w:rFonts w:eastAsia="Calibri"/>
          <w:sz w:val="22"/>
          <w:szCs w:val="22"/>
        </w:rPr>
      </w:pPr>
      <w:r>
        <w:rPr>
          <w:sz w:val="22"/>
          <w:highlight w:val="green"/>
          <w:lang w:eastAsia="zh-CN"/>
        </w:rPr>
        <w:t xml:space="preserve">While </w:t>
      </w:r>
      <w:r w:rsidR="00BA10F5">
        <w:rPr>
          <w:sz w:val="22"/>
          <w:highlight w:val="green"/>
          <w:lang w:eastAsia="zh-CN"/>
        </w:rPr>
        <w:t xml:space="preserve">some </w:t>
      </w:r>
      <w:r>
        <w:rPr>
          <w:sz w:val="22"/>
          <w:highlight w:val="green"/>
          <w:lang w:eastAsia="zh-CN"/>
        </w:rPr>
        <w:t>progress have been made, this has been at best very modest. The electric motor industry in the country is still</w:t>
      </w:r>
      <w:r w:rsidR="00BA10F5">
        <w:rPr>
          <w:sz w:val="22"/>
          <w:highlight w:val="green"/>
          <w:lang w:eastAsia="zh-CN"/>
        </w:rPr>
        <w:t xml:space="preserve"> beset with barriers that hampers the development of the EE electric motors business in the country. Nonetheless, with the continued support from the GOC in promoting the increased level of production and application of HEMs, as well as in propping up the EMR industry</w:t>
      </w:r>
      <w:r w:rsidR="0086534E">
        <w:rPr>
          <w:sz w:val="22"/>
          <w:highlight w:val="green"/>
          <w:lang w:eastAsia="zh-CN"/>
        </w:rPr>
        <w:t xml:space="preserve"> (even without PREMCI)</w:t>
      </w:r>
      <w:r w:rsidR="00BA10F5">
        <w:rPr>
          <w:sz w:val="22"/>
          <w:highlight w:val="green"/>
          <w:lang w:eastAsia="zh-CN"/>
        </w:rPr>
        <w:t>, the previously anticipated</w:t>
      </w:r>
      <w:r w:rsidR="0086534E" w:rsidRPr="0086534E">
        <w:rPr>
          <w:sz w:val="22"/>
          <w:highlight w:val="green"/>
          <w:lang w:eastAsia="zh-CN"/>
        </w:rPr>
        <w:t xml:space="preserve"> low percentage of local electric motor manufacturers in China producing HEMs and REMs by EOP (i.e., energy efficient electric motors) by 2020 may still be expected.</w:t>
      </w:r>
    </w:p>
    <w:p w:rsidR="00574C81" w:rsidRPr="006836FF" w:rsidRDefault="00574C81" w:rsidP="0069704D">
      <w:pPr>
        <w:tabs>
          <w:tab w:val="left" w:pos="630"/>
        </w:tabs>
        <w:spacing w:after="0" w:line="240" w:lineRule="auto"/>
        <w:ind w:left="720" w:hanging="540"/>
        <w:rPr>
          <w:rFonts w:ascii="Times New Roman" w:eastAsia="Times New Roman" w:hAnsi="Times New Roman"/>
        </w:rPr>
      </w:pPr>
    </w:p>
    <w:p w:rsidR="006836FF" w:rsidRPr="002C146E" w:rsidRDefault="00591870" w:rsidP="0069704D">
      <w:pPr>
        <w:spacing w:after="0" w:line="240" w:lineRule="auto"/>
        <w:ind w:left="432" w:hanging="432"/>
        <w:rPr>
          <w:rFonts w:ascii="Times New Roman" w:eastAsia="Times New Roman" w:hAnsi="Times New Roman"/>
          <w:b/>
        </w:rPr>
      </w:pPr>
      <w:r w:rsidRPr="002C146E">
        <w:rPr>
          <w:rFonts w:ascii="Times New Roman" w:eastAsia="Times New Roman" w:hAnsi="Times New Roman"/>
          <w:b/>
        </w:rPr>
        <w:lastRenderedPageBreak/>
        <w:t>A. 5.</w:t>
      </w:r>
      <w:hyperlink r:id="rId12" w:history="1">
        <w:r w:rsidRPr="002C146E">
          <w:rPr>
            <w:rFonts w:ascii="Times New Roman" w:eastAsia="Times New Roman" w:hAnsi="Times New Roman"/>
            <w:b/>
            <w:color w:val="0000FF"/>
            <w:u w:val="single"/>
          </w:rPr>
          <w:t xml:space="preserve"> Incremental</w:t>
        </w:r>
      </w:hyperlink>
      <w:r w:rsidRPr="002C146E">
        <w:rPr>
          <w:rFonts w:ascii="Times New Roman" w:eastAsia="Times New Roman" w:hAnsi="Times New Roman"/>
          <w:b/>
        </w:rPr>
        <w:t xml:space="preserve"> /</w:t>
      </w:r>
      <w:hyperlink r:id="rId13" w:history="1">
        <w:r w:rsidRPr="002C146E">
          <w:rPr>
            <w:rFonts w:ascii="Times New Roman" w:eastAsia="Times New Roman" w:hAnsi="Times New Roman"/>
            <w:b/>
            <w:color w:val="0000FF"/>
            <w:u w:val="single"/>
          </w:rPr>
          <w:t>Additional cost reasoning</w:t>
        </w:r>
      </w:hyperlink>
      <w:r w:rsidRPr="002C146E">
        <w:rPr>
          <w:rFonts w:ascii="Times New Roman" w:eastAsia="Times New Roman" w:hAnsi="Times New Roman"/>
          <w:b/>
        </w:rPr>
        <w:t xml:space="preserve">:  describe the incremental (GEF Trust Fund/NPIF) or additional (LDCF/SCCF) activities  requested for GEF/LDCF/SCCF/NPIF  financing and the associated </w:t>
      </w:r>
      <w:hyperlink r:id="rId14" w:history="1">
        <w:r w:rsidRPr="002C146E">
          <w:rPr>
            <w:rFonts w:ascii="Times New Roman" w:eastAsia="Times New Roman" w:hAnsi="Times New Roman"/>
            <w:b/>
            <w:color w:val="0000FF"/>
            <w:u w:val="single"/>
          </w:rPr>
          <w:t>global environmental benefits</w:t>
        </w:r>
      </w:hyperlink>
      <w:r w:rsidRPr="002C146E">
        <w:rPr>
          <w:rFonts w:ascii="Times New Roman" w:eastAsia="Times New Roman" w:hAnsi="Times New Roman"/>
          <w:b/>
          <w:color w:val="000000"/>
        </w:rPr>
        <w:t xml:space="preserve">  (GEF Trust Fund) or associated adaptation benefits (LDCF/SCCF) to be delivered by the project: </w:t>
      </w:r>
      <w:r w:rsidRPr="002C146E">
        <w:rPr>
          <w:rFonts w:ascii="Times New Roman" w:eastAsia="Times New Roman" w:hAnsi="Times New Roman"/>
          <w:b/>
        </w:rPr>
        <w:t xml:space="preserve">  </w:t>
      </w:r>
      <w:bookmarkStart w:id="41" w:name="pjIncrementalCost"/>
    </w:p>
    <w:p w:rsidR="006836FF" w:rsidRDefault="006836FF" w:rsidP="0069704D">
      <w:pPr>
        <w:pStyle w:val="ListParagraph2"/>
        <w:ind w:left="0"/>
        <w:jc w:val="both"/>
        <w:rPr>
          <w:rFonts w:eastAsia="Calibri"/>
          <w:sz w:val="22"/>
          <w:szCs w:val="22"/>
        </w:rPr>
      </w:pPr>
    </w:p>
    <w:p w:rsidR="00FC4180" w:rsidRPr="0003186D" w:rsidRDefault="00FC4180" w:rsidP="0069704D">
      <w:pPr>
        <w:pStyle w:val="ListParagraph"/>
        <w:rPr>
          <w:highlight w:val="green"/>
        </w:rPr>
      </w:pPr>
      <w:r w:rsidRPr="0003186D">
        <w:rPr>
          <w:rFonts w:hint="eastAsia"/>
          <w:highlight w:val="green"/>
          <w:lang w:eastAsia="zh-CN"/>
        </w:rPr>
        <w:t xml:space="preserve">Because more existing electric motors will be </w:t>
      </w:r>
      <w:r w:rsidRPr="0003186D">
        <w:rPr>
          <w:highlight w:val="green"/>
          <w:lang w:eastAsia="zh-CN"/>
        </w:rPr>
        <w:t>phase</w:t>
      </w:r>
      <w:r w:rsidRPr="0003186D">
        <w:rPr>
          <w:rFonts w:hint="eastAsia"/>
          <w:highlight w:val="green"/>
          <w:lang w:eastAsia="zh-CN"/>
        </w:rPr>
        <w:t>d-out due to this project, the HEMs will face less</w:t>
      </w:r>
      <w:r w:rsidRPr="0003186D">
        <w:rPr>
          <w:highlight w:val="green"/>
          <w:lang w:eastAsia="zh-CN"/>
        </w:rPr>
        <w:t xml:space="preserve"> </w:t>
      </w:r>
      <w:r w:rsidRPr="0003186D">
        <w:rPr>
          <w:rFonts w:hint="eastAsia"/>
          <w:highlight w:val="green"/>
          <w:lang w:eastAsia="zh-CN"/>
        </w:rPr>
        <w:t>barriers compare to the baseline scenario, consequently the HEM industry will growing faster;</w:t>
      </w:r>
      <w:r w:rsidRPr="0003186D">
        <w:rPr>
          <w:highlight w:val="green"/>
          <w:lang w:eastAsia="zh-CN"/>
        </w:rPr>
        <w:t xml:space="preserve"> </w:t>
      </w:r>
      <w:r w:rsidRPr="0003186D">
        <w:rPr>
          <w:rFonts w:hint="eastAsia"/>
          <w:highlight w:val="green"/>
          <w:lang w:eastAsia="zh-CN"/>
        </w:rPr>
        <w:t>while for the REMs, due to lack of techniques and financial support, the EMR industry will not</w:t>
      </w:r>
      <w:r w:rsidRPr="0003186D">
        <w:rPr>
          <w:highlight w:val="green"/>
          <w:lang w:eastAsia="zh-CN"/>
        </w:rPr>
        <w:t xml:space="preserve"> </w:t>
      </w:r>
      <w:r w:rsidRPr="0003186D">
        <w:rPr>
          <w:rFonts w:hint="eastAsia"/>
          <w:highlight w:val="green"/>
          <w:lang w:eastAsia="zh-CN"/>
        </w:rPr>
        <w:t xml:space="preserve">be </w:t>
      </w:r>
      <w:r w:rsidRPr="0003186D">
        <w:rPr>
          <w:highlight w:val="green"/>
          <w:lang w:eastAsia="zh-CN"/>
        </w:rPr>
        <w:t>commercialized</w:t>
      </w:r>
      <w:r w:rsidRPr="0003186D">
        <w:rPr>
          <w:rFonts w:hint="eastAsia"/>
          <w:highlight w:val="green"/>
          <w:lang w:eastAsia="zh-CN"/>
        </w:rPr>
        <w:t>.</w:t>
      </w:r>
      <w:r w:rsidRPr="0003186D">
        <w:rPr>
          <w:highlight w:val="green"/>
          <w:lang w:eastAsia="zh-CN"/>
        </w:rPr>
        <w:t xml:space="preserve"> </w:t>
      </w:r>
      <w:r w:rsidRPr="0003186D">
        <w:rPr>
          <w:rFonts w:hint="eastAsia"/>
          <w:highlight w:val="green"/>
          <w:lang w:eastAsia="zh-CN"/>
        </w:rPr>
        <w:t xml:space="preserve">As a result, the existing electric motors are less likely to be replaced or </w:t>
      </w:r>
      <w:r w:rsidRPr="0003186D">
        <w:rPr>
          <w:highlight w:val="green"/>
          <w:lang w:eastAsia="zh-CN"/>
        </w:rPr>
        <w:t>retrofitted</w:t>
      </w:r>
      <w:r w:rsidRPr="0003186D">
        <w:rPr>
          <w:rFonts w:hint="eastAsia"/>
          <w:highlight w:val="green"/>
          <w:lang w:eastAsia="zh-CN"/>
        </w:rPr>
        <w:t xml:space="preserve"> in the absence of this project. W</w:t>
      </w:r>
      <w:r w:rsidRPr="0003186D">
        <w:rPr>
          <w:highlight w:val="green"/>
        </w:rPr>
        <w:t>ithout the proposed alternative project that GEF will support, the energy utilization performance of electric motors produced and utilized in China will be at a relatively low level compared to other electric motors that are compliant with internationally recognized performance standards</w:t>
      </w:r>
      <w:r w:rsidRPr="0003186D">
        <w:rPr>
          <w:rFonts w:hint="eastAsia"/>
          <w:highlight w:val="green"/>
          <w:lang w:eastAsia="zh-CN"/>
        </w:rPr>
        <w:t>.</w:t>
      </w:r>
      <w:r w:rsidRPr="0003186D">
        <w:rPr>
          <w:highlight w:val="green"/>
        </w:rPr>
        <w:t xml:space="preserve"> That fact translates to a relatively higher energy consumption of electric motors and the systems, processes and operations in the Chinese industry sector that use them. This means also that the operation of these locally made electric motors will further add to the current rapidly growing consumption of electricity in the country. Considering the current trend and practices of using electric motors, the potential for utilizing locally made energy efficient units (HEMs and REMs) will not be realized if the proposed project will not materialize. The potential energy saving and energy cost savings that can be derived from the use EE motors in the country (particularly in the industries) will not be realized without the removal of certain barriers that hinder the promotion, production and utilization of EE motors (HEMs and REMs) in the country. </w:t>
      </w:r>
    </w:p>
    <w:p w:rsidR="00FC4180" w:rsidRPr="0003186D" w:rsidRDefault="00FC4180" w:rsidP="0069704D">
      <w:pPr>
        <w:pStyle w:val="ListParagraph"/>
        <w:rPr>
          <w:highlight w:val="green"/>
        </w:rPr>
      </w:pPr>
    </w:p>
    <w:p w:rsidR="00FC4180" w:rsidRPr="0003186D" w:rsidRDefault="00FC4180" w:rsidP="0069704D">
      <w:pPr>
        <w:pStyle w:val="ListParagraph2"/>
        <w:ind w:left="0"/>
        <w:jc w:val="both"/>
        <w:rPr>
          <w:rFonts w:eastAsia="Calibri"/>
          <w:sz w:val="22"/>
          <w:szCs w:val="22"/>
          <w:highlight w:val="green"/>
        </w:rPr>
      </w:pPr>
      <w:r w:rsidRPr="0003186D">
        <w:rPr>
          <w:sz w:val="22"/>
          <w:szCs w:val="22"/>
          <w:highlight w:val="green"/>
        </w:rPr>
        <w:t>While the country has already initiated policies and actions to promote EE motors production and utilization in the country, and there are other ongoing broad energy efficiency programs that have components on energy efficient electric motors and motor systems, these rather limited and general actions are not sufficient to remove the identified barriers, create and sustain enabling environments, and facilitate or at least influence the increased investments in EE motor production  and their widespread application in industries</w:t>
      </w:r>
      <w:r w:rsidRPr="0003186D">
        <w:rPr>
          <w:rStyle w:val="FootnoteReference"/>
          <w:sz w:val="22"/>
          <w:szCs w:val="22"/>
          <w:highlight w:val="green"/>
        </w:rPr>
        <w:footnoteReference w:id="7"/>
      </w:r>
      <w:r w:rsidRPr="0003186D">
        <w:rPr>
          <w:sz w:val="22"/>
          <w:szCs w:val="22"/>
          <w:highlight w:val="green"/>
        </w:rPr>
        <w:t>. Without GEF support for funding the incremental cost for removing the barriers that this proposed project will address, the expected potential additional global environmental benefits (in terms of avoided CO2 emissions linked from the electricity that will be saved) would not be realized. Without this proposed project, China would have limited success in promoting the widespread utilization of EE motors</w:t>
      </w:r>
      <w:r w:rsidRPr="0003186D">
        <w:rPr>
          <w:rFonts w:hint="eastAsia"/>
          <w:sz w:val="22"/>
          <w:szCs w:val="22"/>
          <w:highlight w:val="green"/>
          <w:lang w:eastAsia="zh-CN"/>
        </w:rPr>
        <w:t>, especially for the REMs</w:t>
      </w:r>
      <w:r w:rsidRPr="0003186D">
        <w:rPr>
          <w:sz w:val="22"/>
          <w:szCs w:val="22"/>
          <w:highlight w:val="green"/>
          <w:lang w:eastAsia="zh-CN"/>
        </w:rPr>
        <w:t xml:space="preserve">; in </w:t>
      </w:r>
      <w:r w:rsidRPr="0003186D">
        <w:rPr>
          <w:rFonts w:hint="eastAsia"/>
          <w:sz w:val="22"/>
          <w:szCs w:val="22"/>
          <w:highlight w:val="green"/>
          <w:lang w:eastAsia="zh-CN"/>
        </w:rPr>
        <w:t xml:space="preserve">increasing </w:t>
      </w:r>
      <w:r w:rsidRPr="0003186D">
        <w:rPr>
          <w:sz w:val="22"/>
          <w:szCs w:val="22"/>
          <w:highlight w:val="green"/>
          <w:lang w:eastAsia="zh-CN"/>
        </w:rPr>
        <w:t xml:space="preserve">use </w:t>
      </w:r>
      <w:r w:rsidRPr="0003186D">
        <w:rPr>
          <w:rFonts w:hint="eastAsia"/>
          <w:sz w:val="22"/>
          <w:szCs w:val="22"/>
          <w:highlight w:val="green"/>
          <w:lang w:eastAsia="zh-CN"/>
        </w:rPr>
        <w:t>of the HEMs</w:t>
      </w:r>
      <w:r w:rsidRPr="0003186D">
        <w:rPr>
          <w:sz w:val="22"/>
          <w:szCs w:val="22"/>
          <w:highlight w:val="green"/>
          <w:lang w:eastAsia="zh-CN"/>
        </w:rPr>
        <w:t>;</w:t>
      </w:r>
      <w:r w:rsidRPr="0003186D">
        <w:rPr>
          <w:rFonts w:hint="eastAsia"/>
          <w:sz w:val="22"/>
          <w:szCs w:val="22"/>
          <w:highlight w:val="green"/>
          <w:lang w:eastAsia="zh-CN"/>
        </w:rPr>
        <w:t xml:space="preserve"> and</w:t>
      </w:r>
      <w:r w:rsidRPr="0003186D">
        <w:rPr>
          <w:sz w:val="22"/>
          <w:szCs w:val="22"/>
          <w:highlight w:val="green"/>
          <w:lang w:eastAsia="zh-CN"/>
        </w:rPr>
        <w:t>, in</w:t>
      </w:r>
      <w:r w:rsidRPr="0003186D">
        <w:rPr>
          <w:rFonts w:hint="eastAsia"/>
          <w:sz w:val="22"/>
          <w:szCs w:val="22"/>
          <w:highlight w:val="green"/>
          <w:lang w:eastAsia="zh-CN"/>
        </w:rPr>
        <w:t xml:space="preserve"> the phasing-out </w:t>
      </w:r>
      <w:r w:rsidRPr="0003186D">
        <w:rPr>
          <w:sz w:val="22"/>
          <w:szCs w:val="22"/>
          <w:highlight w:val="green"/>
          <w:lang w:eastAsia="zh-CN"/>
        </w:rPr>
        <w:t xml:space="preserve">of </w:t>
      </w:r>
      <w:r w:rsidRPr="0003186D">
        <w:rPr>
          <w:rFonts w:hint="eastAsia"/>
          <w:sz w:val="22"/>
          <w:szCs w:val="22"/>
          <w:highlight w:val="green"/>
          <w:lang w:eastAsia="zh-CN"/>
        </w:rPr>
        <w:t xml:space="preserve">existing </w:t>
      </w:r>
      <w:r w:rsidRPr="0003186D">
        <w:rPr>
          <w:sz w:val="22"/>
          <w:szCs w:val="22"/>
          <w:highlight w:val="green"/>
          <w:lang w:eastAsia="zh-CN"/>
        </w:rPr>
        <w:t xml:space="preserve">energy inefficient </w:t>
      </w:r>
      <w:r w:rsidRPr="0003186D">
        <w:rPr>
          <w:rFonts w:hint="eastAsia"/>
          <w:sz w:val="22"/>
          <w:szCs w:val="22"/>
          <w:highlight w:val="green"/>
          <w:lang w:eastAsia="zh-CN"/>
        </w:rPr>
        <w:t>electric motors</w:t>
      </w:r>
      <w:r w:rsidRPr="0003186D">
        <w:rPr>
          <w:sz w:val="22"/>
          <w:szCs w:val="22"/>
          <w:highlight w:val="green"/>
          <w:lang w:eastAsia="zh-CN"/>
        </w:rPr>
        <w:t>. Such efforts</w:t>
      </w:r>
      <w:r w:rsidRPr="0003186D">
        <w:rPr>
          <w:rFonts w:hint="eastAsia"/>
          <w:sz w:val="22"/>
          <w:szCs w:val="22"/>
          <w:highlight w:val="green"/>
          <w:lang w:eastAsia="zh-CN"/>
        </w:rPr>
        <w:t xml:space="preserve"> will be </w:t>
      </w:r>
      <w:r w:rsidRPr="0003186D">
        <w:rPr>
          <w:sz w:val="22"/>
          <w:szCs w:val="22"/>
          <w:highlight w:val="green"/>
          <w:lang w:eastAsia="zh-CN"/>
        </w:rPr>
        <w:t xml:space="preserve">at </w:t>
      </w:r>
      <w:r w:rsidRPr="0003186D">
        <w:rPr>
          <w:rFonts w:hint="eastAsia"/>
          <w:sz w:val="22"/>
          <w:szCs w:val="22"/>
          <w:highlight w:val="green"/>
          <w:lang w:eastAsia="zh-CN"/>
        </w:rPr>
        <w:t>a relative low level</w:t>
      </w:r>
      <w:r w:rsidRPr="0003186D">
        <w:rPr>
          <w:sz w:val="22"/>
          <w:szCs w:val="22"/>
          <w:highlight w:val="green"/>
          <w:lang w:eastAsia="zh-CN"/>
        </w:rPr>
        <w:t>, and in so doing, t</w:t>
      </w:r>
      <w:r w:rsidRPr="0003186D">
        <w:rPr>
          <w:sz w:val="22"/>
          <w:szCs w:val="22"/>
          <w:highlight w:val="green"/>
        </w:rPr>
        <w:t xml:space="preserve">he potential contribution to the country’s GHG emissions reduction targets as well as the country’s aim to conserve energy and protect both the global and local environment will not be fully realized. With the GEF support for the incremental cost needed to create the much needed market pull and technology push to remove the barriers that will in turn facilitate the increased share of </w:t>
      </w:r>
      <w:r w:rsidRPr="0003186D">
        <w:rPr>
          <w:rFonts w:hint="eastAsia"/>
          <w:sz w:val="22"/>
          <w:szCs w:val="22"/>
          <w:highlight w:val="green"/>
          <w:lang w:eastAsia="zh-CN"/>
        </w:rPr>
        <w:t xml:space="preserve">HEMs and </w:t>
      </w:r>
      <w:r w:rsidRPr="0003186D">
        <w:rPr>
          <w:sz w:val="22"/>
          <w:szCs w:val="22"/>
          <w:highlight w:val="green"/>
        </w:rPr>
        <w:t xml:space="preserve">REMs in the local electric motor market. In so doing, the project will help realize for China the expected global environmental benefits of reduced GHG emissions from the energy savings that will be derived from the widespread use EE </w:t>
      </w:r>
      <w:r w:rsidRPr="0003186D">
        <w:rPr>
          <w:rFonts w:hint="eastAsia"/>
          <w:sz w:val="22"/>
          <w:szCs w:val="22"/>
          <w:highlight w:val="green"/>
          <w:lang w:eastAsia="zh-CN"/>
        </w:rPr>
        <w:t>motors</w:t>
      </w:r>
      <w:r w:rsidRPr="0003186D">
        <w:rPr>
          <w:sz w:val="22"/>
          <w:szCs w:val="22"/>
          <w:highlight w:val="green"/>
        </w:rPr>
        <w:t>.</w:t>
      </w:r>
    </w:p>
    <w:p w:rsidR="006836FF" w:rsidRPr="0003186D" w:rsidRDefault="006836FF" w:rsidP="0069704D">
      <w:pPr>
        <w:pStyle w:val="ListParagraph2"/>
        <w:ind w:left="360"/>
        <w:jc w:val="both"/>
        <w:rPr>
          <w:rFonts w:eastAsia="Calibri"/>
          <w:sz w:val="22"/>
          <w:szCs w:val="22"/>
          <w:highlight w:val="green"/>
        </w:rPr>
      </w:pPr>
    </w:p>
    <w:p w:rsidR="00276604" w:rsidRPr="0003186D" w:rsidRDefault="007623EA" w:rsidP="0069704D">
      <w:pPr>
        <w:pStyle w:val="ListParagraph2"/>
        <w:ind w:left="0"/>
        <w:jc w:val="both"/>
        <w:rPr>
          <w:rFonts w:eastAsia="Calibri"/>
          <w:sz w:val="22"/>
          <w:szCs w:val="22"/>
          <w:highlight w:val="green"/>
        </w:rPr>
      </w:pPr>
      <w:r w:rsidRPr="0003186D">
        <w:rPr>
          <w:rFonts w:eastAsia="Calibri"/>
          <w:sz w:val="22"/>
          <w:szCs w:val="22"/>
          <w:highlight w:val="green"/>
        </w:rPr>
        <w:t>Within the project intervention period, the</w:t>
      </w:r>
      <w:r w:rsidR="00817577" w:rsidRPr="0003186D">
        <w:rPr>
          <w:rFonts w:eastAsia="Calibri"/>
          <w:sz w:val="22"/>
          <w:szCs w:val="22"/>
          <w:highlight w:val="green"/>
        </w:rPr>
        <w:t xml:space="preserve">re will be </w:t>
      </w:r>
      <w:r w:rsidRPr="0003186D">
        <w:rPr>
          <w:rFonts w:eastAsia="Calibri"/>
          <w:sz w:val="22"/>
          <w:szCs w:val="22"/>
          <w:highlight w:val="green"/>
        </w:rPr>
        <w:t>demonstration</w:t>
      </w:r>
      <w:r w:rsidR="00817577" w:rsidRPr="0003186D">
        <w:rPr>
          <w:rFonts w:eastAsia="Calibri"/>
          <w:sz w:val="22"/>
          <w:szCs w:val="22"/>
          <w:highlight w:val="green"/>
        </w:rPr>
        <w:t>s</w:t>
      </w:r>
      <w:r w:rsidRPr="0003186D">
        <w:rPr>
          <w:rFonts w:eastAsia="Calibri"/>
          <w:sz w:val="22"/>
          <w:szCs w:val="22"/>
          <w:highlight w:val="green"/>
        </w:rPr>
        <w:t xml:space="preserve"> and replication</w:t>
      </w:r>
      <w:r w:rsidR="00817577" w:rsidRPr="0003186D">
        <w:rPr>
          <w:rFonts w:eastAsia="Calibri"/>
          <w:sz w:val="22"/>
          <w:szCs w:val="22"/>
          <w:highlight w:val="green"/>
        </w:rPr>
        <w:t>s</w:t>
      </w:r>
      <w:r w:rsidRPr="0003186D">
        <w:rPr>
          <w:rFonts w:eastAsia="Calibri"/>
          <w:sz w:val="22"/>
          <w:szCs w:val="22"/>
          <w:highlight w:val="green"/>
        </w:rPr>
        <w:t xml:space="preserve"> </w:t>
      </w:r>
      <w:r w:rsidR="00817577" w:rsidRPr="0003186D">
        <w:rPr>
          <w:rFonts w:eastAsia="Calibri"/>
          <w:sz w:val="22"/>
          <w:szCs w:val="22"/>
          <w:highlight w:val="green"/>
        </w:rPr>
        <w:t xml:space="preserve">of the </w:t>
      </w:r>
      <w:r w:rsidRPr="0003186D">
        <w:rPr>
          <w:rFonts w:eastAsia="Calibri"/>
          <w:sz w:val="22"/>
          <w:szCs w:val="22"/>
          <w:highlight w:val="green"/>
        </w:rPr>
        <w:t xml:space="preserve">application of </w:t>
      </w:r>
      <w:r w:rsidR="00817577" w:rsidRPr="0003186D">
        <w:rPr>
          <w:rFonts w:eastAsia="Calibri"/>
          <w:sz w:val="22"/>
          <w:szCs w:val="22"/>
          <w:highlight w:val="green"/>
        </w:rPr>
        <w:t xml:space="preserve">EE techniques in the design and manufacturing of </w:t>
      </w:r>
      <w:r w:rsidRPr="0003186D">
        <w:rPr>
          <w:rFonts w:eastAsia="Calibri"/>
          <w:sz w:val="22"/>
          <w:szCs w:val="22"/>
          <w:highlight w:val="green"/>
        </w:rPr>
        <w:t>HEM</w:t>
      </w:r>
      <w:r w:rsidR="00817577" w:rsidRPr="0003186D">
        <w:rPr>
          <w:rFonts w:eastAsia="Calibri"/>
          <w:sz w:val="22"/>
          <w:szCs w:val="22"/>
          <w:highlight w:val="green"/>
        </w:rPr>
        <w:t>s</w:t>
      </w:r>
      <w:r w:rsidRPr="0003186D">
        <w:rPr>
          <w:rFonts w:eastAsia="Calibri"/>
          <w:sz w:val="22"/>
          <w:szCs w:val="22"/>
          <w:highlight w:val="green"/>
        </w:rPr>
        <w:t xml:space="preserve"> and REM</w:t>
      </w:r>
      <w:r w:rsidR="00817577" w:rsidRPr="0003186D">
        <w:rPr>
          <w:rFonts w:eastAsia="Calibri"/>
          <w:sz w:val="22"/>
          <w:szCs w:val="22"/>
          <w:highlight w:val="green"/>
        </w:rPr>
        <w:t>s</w:t>
      </w:r>
      <w:r w:rsidRPr="0003186D">
        <w:rPr>
          <w:rFonts w:eastAsia="Calibri"/>
          <w:sz w:val="22"/>
          <w:szCs w:val="22"/>
          <w:highlight w:val="green"/>
        </w:rPr>
        <w:t xml:space="preserve">, </w:t>
      </w:r>
      <w:r w:rsidR="00817577" w:rsidRPr="0003186D">
        <w:rPr>
          <w:rFonts w:eastAsia="Calibri"/>
          <w:sz w:val="22"/>
          <w:szCs w:val="22"/>
          <w:highlight w:val="green"/>
        </w:rPr>
        <w:t>as well as in the application of HEMs and REMs in various industrial processes and industrial motor systems. T</w:t>
      </w:r>
      <w:r w:rsidRPr="0003186D">
        <w:rPr>
          <w:rFonts w:eastAsia="Calibri"/>
          <w:sz w:val="22"/>
          <w:szCs w:val="22"/>
          <w:highlight w:val="green"/>
        </w:rPr>
        <w:t>he result</w:t>
      </w:r>
      <w:r w:rsidR="000F7447" w:rsidRPr="0003186D">
        <w:rPr>
          <w:rFonts w:eastAsia="Calibri"/>
          <w:sz w:val="22"/>
          <w:szCs w:val="22"/>
          <w:highlight w:val="green"/>
        </w:rPr>
        <w:t>ing</w:t>
      </w:r>
      <w:r w:rsidRPr="0003186D">
        <w:rPr>
          <w:rFonts w:eastAsia="Calibri"/>
          <w:sz w:val="22"/>
          <w:szCs w:val="22"/>
          <w:highlight w:val="green"/>
        </w:rPr>
        <w:t xml:space="preserve"> electricity savings </w:t>
      </w:r>
      <w:r w:rsidR="00817577" w:rsidRPr="0003186D">
        <w:rPr>
          <w:rFonts w:eastAsia="Calibri"/>
          <w:sz w:val="22"/>
          <w:szCs w:val="22"/>
          <w:highlight w:val="green"/>
        </w:rPr>
        <w:t>from</w:t>
      </w:r>
      <w:r w:rsidRPr="0003186D">
        <w:rPr>
          <w:rFonts w:eastAsia="Calibri"/>
          <w:sz w:val="22"/>
          <w:szCs w:val="22"/>
          <w:highlight w:val="green"/>
        </w:rPr>
        <w:t xml:space="preserve"> the use of these more </w:t>
      </w:r>
      <w:r w:rsidR="00817577" w:rsidRPr="0003186D">
        <w:rPr>
          <w:rFonts w:eastAsia="Calibri"/>
          <w:sz w:val="22"/>
          <w:szCs w:val="22"/>
          <w:highlight w:val="green"/>
        </w:rPr>
        <w:t xml:space="preserve">energy </w:t>
      </w:r>
      <w:r w:rsidRPr="0003186D">
        <w:rPr>
          <w:rFonts w:eastAsia="Calibri"/>
          <w:sz w:val="22"/>
          <w:szCs w:val="22"/>
          <w:highlight w:val="green"/>
        </w:rPr>
        <w:t xml:space="preserve">efficient </w:t>
      </w:r>
      <w:r w:rsidR="00817577" w:rsidRPr="0003186D">
        <w:rPr>
          <w:rFonts w:eastAsia="Calibri"/>
          <w:sz w:val="22"/>
          <w:szCs w:val="22"/>
          <w:highlight w:val="green"/>
        </w:rPr>
        <w:t xml:space="preserve">electric </w:t>
      </w:r>
      <w:r w:rsidRPr="0003186D">
        <w:rPr>
          <w:rFonts w:eastAsia="Calibri"/>
          <w:sz w:val="22"/>
          <w:szCs w:val="22"/>
          <w:highlight w:val="green"/>
        </w:rPr>
        <w:t xml:space="preserve">motors </w:t>
      </w:r>
      <w:r w:rsidR="006A4277" w:rsidRPr="0003186D">
        <w:rPr>
          <w:rFonts w:eastAsia="Calibri"/>
          <w:sz w:val="22"/>
          <w:szCs w:val="22"/>
          <w:highlight w:val="green"/>
        </w:rPr>
        <w:t xml:space="preserve">relative to the use of less energy efficient standard electric motors (SEMs) translate into </w:t>
      </w:r>
      <w:r w:rsidRPr="0003186D">
        <w:rPr>
          <w:rFonts w:eastAsia="Calibri"/>
          <w:sz w:val="22"/>
          <w:szCs w:val="22"/>
          <w:highlight w:val="green"/>
        </w:rPr>
        <w:t>CO</w:t>
      </w:r>
      <w:r w:rsidRPr="0003186D">
        <w:rPr>
          <w:rFonts w:eastAsia="Calibri"/>
          <w:sz w:val="22"/>
          <w:szCs w:val="22"/>
          <w:highlight w:val="green"/>
          <w:vertAlign w:val="subscript"/>
        </w:rPr>
        <w:t>2</w:t>
      </w:r>
      <w:r w:rsidRPr="0003186D">
        <w:rPr>
          <w:rFonts w:eastAsia="Calibri"/>
          <w:sz w:val="22"/>
          <w:szCs w:val="22"/>
          <w:highlight w:val="green"/>
        </w:rPr>
        <w:t xml:space="preserve"> emission reduction</w:t>
      </w:r>
      <w:r w:rsidR="00817577" w:rsidRPr="0003186D">
        <w:rPr>
          <w:rFonts w:eastAsia="Calibri"/>
          <w:sz w:val="22"/>
          <w:szCs w:val="22"/>
          <w:highlight w:val="green"/>
        </w:rPr>
        <w:t>s</w:t>
      </w:r>
      <w:r w:rsidR="006A4277" w:rsidRPr="0003186D">
        <w:rPr>
          <w:rFonts w:eastAsia="Calibri"/>
          <w:sz w:val="22"/>
          <w:szCs w:val="22"/>
          <w:highlight w:val="green"/>
        </w:rPr>
        <w:t xml:space="preserve"> (from fossil fuel fired-power generation that produce the electricity used in electric motors)</w:t>
      </w:r>
      <w:r w:rsidRPr="0003186D">
        <w:rPr>
          <w:rFonts w:eastAsia="Calibri"/>
          <w:sz w:val="22"/>
          <w:szCs w:val="22"/>
          <w:highlight w:val="green"/>
        </w:rPr>
        <w:t xml:space="preserve">. </w:t>
      </w:r>
      <w:r w:rsidR="00064FF3" w:rsidRPr="0003186D">
        <w:rPr>
          <w:rFonts w:eastAsia="Calibri"/>
          <w:sz w:val="22"/>
          <w:szCs w:val="22"/>
          <w:highlight w:val="green"/>
        </w:rPr>
        <w:t xml:space="preserve">The </w:t>
      </w:r>
      <w:r w:rsidR="006A4277" w:rsidRPr="0003186D">
        <w:rPr>
          <w:rFonts w:eastAsia="Calibri"/>
          <w:sz w:val="22"/>
          <w:szCs w:val="22"/>
          <w:highlight w:val="green"/>
        </w:rPr>
        <w:t xml:space="preserve">estimates are based on an </w:t>
      </w:r>
      <w:r w:rsidR="00064FF3" w:rsidRPr="0003186D">
        <w:rPr>
          <w:rFonts w:eastAsia="Calibri"/>
          <w:sz w:val="22"/>
          <w:szCs w:val="22"/>
          <w:highlight w:val="green"/>
        </w:rPr>
        <w:t xml:space="preserve">annual growth of sales volume of EE motors </w:t>
      </w:r>
      <w:r w:rsidR="006A4277" w:rsidRPr="0003186D">
        <w:rPr>
          <w:rFonts w:eastAsia="Calibri"/>
          <w:sz w:val="22"/>
          <w:szCs w:val="22"/>
          <w:highlight w:val="green"/>
        </w:rPr>
        <w:t xml:space="preserve">of XX% derived from a trend analysis of historical annual sales volume data </w:t>
      </w:r>
      <w:r w:rsidR="006A4277" w:rsidRPr="0003186D">
        <w:rPr>
          <w:rFonts w:eastAsia="Calibri"/>
          <w:sz w:val="22"/>
          <w:szCs w:val="22"/>
          <w:highlight w:val="green"/>
        </w:rPr>
        <w:lastRenderedPageBreak/>
        <w:t xml:space="preserve">during the period </w:t>
      </w:r>
      <w:r w:rsidR="00064FF3" w:rsidRPr="0003186D">
        <w:rPr>
          <w:rFonts w:eastAsia="Calibri"/>
          <w:sz w:val="22"/>
          <w:szCs w:val="22"/>
          <w:highlight w:val="green"/>
        </w:rPr>
        <w:t xml:space="preserve">2005 - 2012. </w:t>
      </w:r>
      <w:r w:rsidR="006A4277" w:rsidRPr="0003186D">
        <w:rPr>
          <w:rFonts w:eastAsia="Calibri"/>
          <w:sz w:val="22"/>
          <w:szCs w:val="22"/>
          <w:highlight w:val="green"/>
        </w:rPr>
        <w:t>The a</w:t>
      </w:r>
      <w:r w:rsidR="00064FF3" w:rsidRPr="0003186D">
        <w:rPr>
          <w:bCs/>
          <w:sz w:val="22"/>
          <w:szCs w:val="22"/>
          <w:highlight w:val="green"/>
        </w:rPr>
        <w:t xml:space="preserve">ssumed </w:t>
      </w:r>
      <w:r w:rsidR="006A4277" w:rsidRPr="0003186D">
        <w:rPr>
          <w:bCs/>
          <w:sz w:val="22"/>
          <w:szCs w:val="22"/>
          <w:highlight w:val="green"/>
        </w:rPr>
        <w:t xml:space="preserve">electric motor </w:t>
      </w:r>
      <w:r w:rsidR="00064FF3" w:rsidRPr="0003186D">
        <w:rPr>
          <w:bCs/>
          <w:sz w:val="22"/>
          <w:szCs w:val="22"/>
          <w:highlight w:val="green"/>
        </w:rPr>
        <w:t>efficiency improvements are 0.25% and 0.15% for low-voltage electric motor and high-voltage electric motor, respectively, in the BAU scenario. In the alternative scenario these are 0.45% and 0.25% for low-voltage electric motor and high-voltage electric motor, respectively.</w:t>
      </w:r>
      <w:r w:rsidRPr="0003186D">
        <w:rPr>
          <w:rFonts w:eastAsia="Calibri"/>
          <w:sz w:val="22"/>
          <w:szCs w:val="22"/>
          <w:highlight w:val="green"/>
        </w:rPr>
        <w:t xml:space="preserve"> </w:t>
      </w:r>
      <w:r w:rsidR="00064FF3" w:rsidRPr="0003186D">
        <w:rPr>
          <w:rFonts w:eastAsia="Calibri"/>
          <w:sz w:val="22"/>
          <w:szCs w:val="22"/>
          <w:highlight w:val="green"/>
        </w:rPr>
        <w:t xml:space="preserve">With the </w:t>
      </w:r>
      <w:r w:rsidR="00515A74" w:rsidRPr="0003186D">
        <w:rPr>
          <w:rFonts w:eastAsia="Calibri"/>
          <w:sz w:val="22"/>
          <w:szCs w:val="22"/>
          <w:highlight w:val="green"/>
        </w:rPr>
        <w:t xml:space="preserve">estimated </w:t>
      </w:r>
      <w:r w:rsidR="00064FF3" w:rsidRPr="0003186D">
        <w:rPr>
          <w:rFonts w:eastAsia="Calibri"/>
          <w:sz w:val="22"/>
          <w:szCs w:val="22"/>
          <w:highlight w:val="green"/>
        </w:rPr>
        <w:t>emission factor of 0.8 tCO</w:t>
      </w:r>
      <w:r w:rsidR="00064FF3" w:rsidRPr="0003186D">
        <w:rPr>
          <w:rFonts w:eastAsia="Calibri"/>
          <w:sz w:val="22"/>
          <w:szCs w:val="22"/>
          <w:highlight w:val="green"/>
          <w:vertAlign w:val="subscript"/>
        </w:rPr>
        <w:t>2</w:t>
      </w:r>
      <w:r w:rsidR="00064FF3" w:rsidRPr="0003186D">
        <w:rPr>
          <w:rFonts w:eastAsia="Calibri"/>
          <w:sz w:val="22"/>
          <w:szCs w:val="22"/>
          <w:highlight w:val="green"/>
        </w:rPr>
        <w:t xml:space="preserve">/MWh </w:t>
      </w:r>
      <w:r w:rsidR="00515A74" w:rsidRPr="0003186D">
        <w:rPr>
          <w:rFonts w:eastAsia="Calibri"/>
          <w:sz w:val="22"/>
          <w:szCs w:val="22"/>
          <w:highlight w:val="green"/>
        </w:rPr>
        <w:t xml:space="preserve">based on the 6 regional grids, the corresponding </w:t>
      </w:r>
      <w:r w:rsidR="0051414A" w:rsidRPr="0003186D">
        <w:rPr>
          <w:rFonts w:eastAsia="Calibri"/>
          <w:sz w:val="22"/>
          <w:szCs w:val="22"/>
          <w:highlight w:val="green"/>
        </w:rPr>
        <w:t>CO2</w:t>
      </w:r>
      <w:r w:rsidR="00515A74" w:rsidRPr="0003186D">
        <w:rPr>
          <w:rFonts w:eastAsia="Calibri"/>
          <w:sz w:val="22"/>
          <w:szCs w:val="22"/>
          <w:highlight w:val="green"/>
        </w:rPr>
        <w:t xml:space="preserve"> </w:t>
      </w:r>
      <w:r w:rsidR="0051414A" w:rsidRPr="0003186D">
        <w:rPr>
          <w:rFonts w:eastAsia="Calibri"/>
          <w:sz w:val="22"/>
          <w:szCs w:val="22"/>
          <w:highlight w:val="green"/>
        </w:rPr>
        <w:t xml:space="preserve">emission </w:t>
      </w:r>
      <w:r w:rsidR="00515A74" w:rsidRPr="0003186D">
        <w:rPr>
          <w:rFonts w:eastAsia="Calibri"/>
          <w:sz w:val="22"/>
          <w:szCs w:val="22"/>
          <w:highlight w:val="green"/>
        </w:rPr>
        <w:t>reductions were estimated.</w:t>
      </w:r>
      <w:r w:rsidRPr="0003186D">
        <w:rPr>
          <w:rFonts w:eastAsia="Calibri"/>
          <w:sz w:val="22"/>
          <w:szCs w:val="22"/>
          <w:highlight w:val="green"/>
        </w:rPr>
        <w:t xml:space="preserve"> </w:t>
      </w:r>
    </w:p>
    <w:p w:rsidR="00276604" w:rsidRPr="0003186D" w:rsidRDefault="00276604" w:rsidP="0069704D">
      <w:pPr>
        <w:pStyle w:val="ListParagraph2"/>
        <w:ind w:left="0"/>
        <w:jc w:val="both"/>
        <w:rPr>
          <w:rFonts w:eastAsia="Calibri"/>
          <w:sz w:val="22"/>
          <w:szCs w:val="22"/>
          <w:highlight w:val="green"/>
        </w:rPr>
      </w:pPr>
    </w:p>
    <w:p w:rsidR="00D0170B" w:rsidRPr="00B35AB5" w:rsidRDefault="00224580" w:rsidP="0069704D">
      <w:pPr>
        <w:pStyle w:val="ListParagraph2"/>
        <w:ind w:left="0"/>
        <w:jc w:val="both"/>
        <w:rPr>
          <w:rFonts w:eastAsia="Calibri"/>
          <w:sz w:val="22"/>
          <w:szCs w:val="22"/>
        </w:rPr>
      </w:pPr>
      <w:r w:rsidRPr="0003186D">
        <w:rPr>
          <w:rFonts w:eastAsia="Calibri"/>
          <w:sz w:val="22"/>
          <w:szCs w:val="22"/>
          <w:highlight w:val="green"/>
        </w:rPr>
        <w:t xml:space="preserve">The PREMCI Project will </w:t>
      </w:r>
      <w:r w:rsidR="0051414A" w:rsidRPr="0003186D">
        <w:rPr>
          <w:rFonts w:eastAsia="Calibri"/>
          <w:sz w:val="22"/>
          <w:szCs w:val="22"/>
          <w:highlight w:val="green"/>
        </w:rPr>
        <w:t xml:space="preserve">facilitate the realization of an </w:t>
      </w:r>
      <w:r w:rsidR="007D2DB1" w:rsidRPr="0003186D">
        <w:rPr>
          <w:rFonts w:eastAsia="Calibri"/>
          <w:sz w:val="22"/>
          <w:szCs w:val="22"/>
          <w:highlight w:val="green"/>
        </w:rPr>
        <w:t xml:space="preserve">annual electricity savings of </w:t>
      </w:r>
      <w:r w:rsidR="00FD74B4" w:rsidRPr="0003186D">
        <w:rPr>
          <w:rFonts w:eastAsia="Calibri"/>
          <w:sz w:val="22"/>
          <w:szCs w:val="22"/>
          <w:highlight w:val="green"/>
        </w:rPr>
        <w:t>5,559</w:t>
      </w:r>
      <w:r w:rsidR="007D2DB1" w:rsidRPr="0003186D">
        <w:rPr>
          <w:rFonts w:eastAsia="Calibri"/>
          <w:sz w:val="22"/>
          <w:szCs w:val="22"/>
          <w:highlight w:val="green"/>
        </w:rPr>
        <w:t xml:space="preserve"> GWh by 2019 </w:t>
      </w:r>
      <w:r w:rsidR="0051414A" w:rsidRPr="0003186D">
        <w:rPr>
          <w:rFonts w:eastAsia="Calibri"/>
          <w:sz w:val="22"/>
          <w:szCs w:val="22"/>
          <w:highlight w:val="green"/>
        </w:rPr>
        <w:t>(</w:t>
      </w:r>
      <w:r w:rsidR="007D2DB1" w:rsidRPr="0003186D">
        <w:rPr>
          <w:rFonts w:eastAsia="Calibri"/>
          <w:sz w:val="22"/>
          <w:szCs w:val="22"/>
          <w:highlight w:val="green"/>
        </w:rPr>
        <w:t>or at the end of the project in Year 4</w:t>
      </w:r>
      <w:r w:rsidR="0051414A" w:rsidRPr="0003186D">
        <w:rPr>
          <w:rFonts w:eastAsia="Calibri"/>
          <w:sz w:val="22"/>
          <w:szCs w:val="22"/>
          <w:highlight w:val="green"/>
        </w:rPr>
        <w:t>),</w:t>
      </w:r>
      <w:r w:rsidR="007D2DB1" w:rsidRPr="0003186D">
        <w:rPr>
          <w:rFonts w:eastAsia="Calibri"/>
          <w:sz w:val="22"/>
          <w:szCs w:val="22"/>
          <w:highlight w:val="green"/>
        </w:rPr>
        <w:t xml:space="preserve"> and </w:t>
      </w:r>
      <w:r w:rsidR="00FD74B4" w:rsidRPr="0003186D">
        <w:rPr>
          <w:rFonts w:eastAsia="Calibri"/>
          <w:sz w:val="22"/>
          <w:szCs w:val="22"/>
          <w:highlight w:val="green"/>
        </w:rPr>
        <w:t>34,035</w:t>
      </w:r>
      <w:r w:rsidR="007D2DB1" w:rsidRPr="0003186D">
        <w:rPr>
          <w:rFonts w:eastAsia="Calibri"/>
          <w:sz w:val="22"/>
          <w:szCs w:val="22"/>
          <w:highlight w:val="green"/>
        </w:rPr>
        <w:t xml:space="preserve"> GWh </w:t>
      </w:r>
      <w:r w:rsidR="0051414A" w:rsidRPr="0003186D">
        <w:rPr>
          <w:rFonts w:eastAsia="Calibri"/>
          <w:sz w:val="22"/>
          <w:szCs w:val="22"/>
          <w:highlight w:val="green"/>
        </w:rPr>
        <w:t xml:space="preserve">by </w:t>
      </w:r>
      <w:r w:rsidR="0066027D" w:rsidRPr="0003186D">
        <w:rPr>
          <w:rFonts w:eastAsia="Calibri"/>
          <w:sz w:val="22"/>
          <w:szCs w:val="22"/>
          <w:highlight w:val="green"/>
        </w:rPr>
        <w:t xml:space="preserve">2029 </w:t>
      </w:r>
      <w:r w:rsidR="0051414A" w:rsidRPr="0003186D">
        <w:rPr>
          <w:rFonts w:eastAsia="Calibri"/>
          <w:sz w:val="22"/>
          <w:szCs w:val="22"/>
          <w:highlight w:val="green"/>
        </w:rPr>
        <w:t>(</w:t>
      </w:r>
      <w:r w:rsidR="007D2DB1" w:rsidRPr="0003186D">
        <w:rPr>
          <w:rFonts w:eastAsia="Calibri"/>
          <w:sz w:val="22"/>
          <w:szCs w:val="22"/>
          <w:highlight w:val="green"/>
        </w:rPr>
        <w:t xml:space="preserve">or 10 years from </w:t>
      </w:r>
      <w:r w:rsidR="0066027D" w:rsidRPr="0003186D">
        <w:rPr>
          <w:rFonts w:eastAsia="Calibri"/>
          <w:sz w:val="22"/>
          <w:szCs w:val="22"/>
          <w:highlight w:val="green"/>
        </w:rPr>
        <w:t xml:space="preserve">end of </w:t>
      </w:r>
      <w:r w:rsidR="007D2DB1" w:rsidRPr="0003186D">
        <w:rPr>
          <w:rFonts w:eastAsia="Calibri"/>
          <w:sz w:val="22"/>
          <w:szCs w:val="22"/>
          <w:highlight w:val="green"/>
        </w:rPr>
        <w:t>project</w:t>
      </w:r>
      <w:r w:rsidR="0051414A" w:rsidRPr="0003186D">
        <w:rPr>
          <w:rFonts w:eastAsia="Calibri"/>
          <w:sz w:val="22"/>
          <w:szCs w:val="22"/>
          <w:highlight w:val="green"/>
        </w:rPr>
        <w:t>)</w:t>
      </w:r>
      <w:r w:rsidR="007D2DB1" w:rsidRPr="0003186D">
        <w:rPr>
          <w:rFonts w:eastAsia="Calibri"/>
          <w:sz w:val="22"/>
          <w:szCs w:val="22"/>
          <w:highlight w:val="green"/>
        </w:rPr>
        <w:t>. The equivalent reduction of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emissions is estimated at </w:t>
      </w:r>
      <w:r w:rsidR="0066027D" w:rsidRPr="0003186D">
        <w:rPr>
          <w:rFonts w:eastAsia="Calibri"/>
          <w:sz w:val="22"/>
          <w:szCs w:val="22"/>
          <w:highlight w:val="green"/>
        </w:rPr>
        <w:t>4,447</w:t>
      </w:r>
      <w:r w:rsidR="007D2DB1" w:rsidRPr="0003186D">
        <w:rPr>
          <w:rFonts w:eastAsia="Calibri"/>
          <w:sz w:val="22"/>
          <w:szCs w:val="22"/>
          <w:highlight w:val="green"/>
        </w:rPr>
        <w:t xml:space="preserve"> kilotons (kt</w:t>
      </w:r>
      <w:r w:rsidR="00E660FE">
        <w:rPr>
          <w:rFonts w:eastAsia="Calibri"/>
          <w:sz w:val="22"/>
          <w:szCs w:val="22"/>
          <w:highlight w:val="green"/>
        </w:rPr>
        <w:t>ons</w:t>
      </w:r>
      <w:r w:rsidR="007D2DB1" w:rsidRPr="0003186D">
        <w:rPr>
          <w:rFonts w:eastAsia="Calibri"/>
          <w:sz w:val="22"/>
          <w:szCs w:val="22"/>
          <w:highlight w:val="green"/>
        </w:rPr>
        <w:t>)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per year in 2019</w:t>
      </w:r>
      <w:r w:rsidR="0051414A" w:rsidRPr="0003186D">
        <w:rPr>
          <w:rFonts w:eastAsia="Calibri"/>
          <w:sz w:val="22"/>
          <w:szCs w:val="22"/>
          <w:highlight w:val="green"/>
        </w:rPr>
        <w:t>;</w:t>
      </w:r>
      <w:r w:rsidR="007D2DB1" w:rsidRPr="0003186D">
        <w:rPr>
          <w:rFonts w:eastAsia="Calibri"/>
          <w:sz w:val="22"/>
          <w:szCs w:val="22"/>
          <w:highlight w:val="green"/>
        </w:rPr>
        <w:t xml:space="preserve"> and</w:t>
      </w:r>
      <w:r w:rsidR="0051414A" w:rsidRPr="0003186D">
        <w:rPr>
          <w:rFonts w:eastAsia="Calibri"/>
          <w:sz w:val="22"/>
          <w:szCs w:val="22"/>
          <w:highlight w:val="green"/>
        </w:rPr>
        <w:t>, about</w:t>
      </w:r>
      <w:r w:rsidR="007D2DB1" w:rsidRPr="0003186D">
        <w:rPr>
          <w:rFonts w:eastAsia="Calibri"/>
          <w:sz w:val="22"/>
          <w:szCs w:val="22"/>
          <w:highlight w:val="green"/>
        </w:rPr>
        <w:t xml:space="preserve"> </w:t>
      </w:r>
      <w:r w:rsidR="00FD74B4" w:rsidRPr="0003186D">
        <w:rPr>
          <w:rFonts w:eastAsia="Calibri"/>
          <w:sz w:val="22"/>
          <w:szCs w:val="22"/>
          <w:highlight w:val="green"/>
        </w:rPr>
        <w:t>27,228</w:t>
      </w:r>
      <w:r w:rsidR="0066027D" w:rsidRPr="0003186D">
        <w:rPr>
          <w:rFonts w:eastAsia="Calibri"/>
          <w:sz w:val="22"/>
          <w:szCs w:val="22"/>
          <w:highlight w:val="green"/>
        </w:rPr>
        <w:t xml:space="preserve"> </w:t>
      </w:r>
      <w:r w:rsidR="007D2DB1" w:rsidRPr="0003186D">
        <w:rPr>
          <w:rFonts w:eastAsia="Calibri"/>
          <w:sz w:val="22"/>
          <w:szCs w:val="22"/>
          <w:highlight w:val="green"/>
        </w:rPr>
        <w:t>kt</w:t>
      </w:r>
      <w:r w:rsidR="00E660FE">
        <w:rPr>
          <w:rFonts w:eastAsia="Calibri"/>
          <w:sz w:val="22"/>
          <w:szCs w:val="22"/>
          <w:highlight w:val="green"/>
        </w:rPr>
        <w:t>ons</w:t>
      </w:r>
      <w:r w:rsidR="007D2DB1" w:rsidRPr="0003186D">
        <w:rPr>
          <w:rFonts w:eastAsia="Calibri"/>
          <w:sz w:val="22"/>
          <w:szCs w:val="22"/>
          <w:highlight w:val="green"/>
        </w:rPr>
        <w:t xml:space="preserve">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per year in </w:t>
      </w:r>
      <w:r w:rsidR="0066027D" w:rsidRPr="0003186D">
        <w:rPr>
          <w:rFonts w:eastAsia="Calibri"/>
          <w:sz w:val="22"/>
          <w:szCs w:val="22"/>
          <w:highlight w:val="green"/>
        </w:rPr>
        <w:t>2029</w:t>
      </w:r>
      <w:r w:rsidR="007D2DB1" w:rsidRPr="0003186D">
        <w:rPr>
          <w:rFonts w:eastAsia="Calibri"/>
          <w:sz w:val="22"/>
          <w:szCs w:val="22"/>
          <w:highlight w:val="green"/>
        </w:rPr>
        <w:t>. Cumulatively, reduction of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emissions amounts to </w:t>
      </w:r>
      <w:r w:rsidR="00522E5B">
        <w:rPr>
          <w:rFonts w:eastAsia="Calibri"/>
          <w:sz w:val="22"/>
          <w:szCs w:val="22"/>
          <w:highlight w:val="green"/>
        </w:rPr>
        <w:t>7,986</w:t>
      </w:r>
      <w:r w:rsidR="007D2DB1" w:rsidRPr="0003186D">
        <w:rPr>
          <w:rFonts w:eastAsia="Calibri"/>
          <w:sz w:val="22"/>
          <w:szCs w:val="22"/>
          <w:highlight w:val="green"/>
        </w:rPr>
        <w:t xml:space="preserve"> kt</w:t>
      </w:r>
      <w:r w:rsidR="00E660FE">
        <w:rPr>
          <w:rFonts w:eastAsia="Calibri"/>
          <w:sz w:val="22"/>
          <w:szCs w:val="22"/>
          <w:highlight w:val="green"/>
        </w:rPr>
        <w:t>ons</w:t>
      </w:r>
      <w:r w:rsidR="007D2DB1" w:rsidRPr="0003186D">
        <w:rPr>
          <w:rFonts w:eastAsia="Calibri"/>
          <w:sz w:val="22"/>
          <w:szCs w:val="22"/>
          <w:highlight w:val="green"/>
        </w:rPr>
        <w:t xml:space="preserve">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by 2019 and </w:t>
      </w:r>
      <w:r w:rsidR="00FD74B4" w:rsidRPr="0003186D">
        <w:rPr>
          <w:rFonts w:eastAsia="Calibri"/>
          <w:sz w:val="22"/>
          <w:szCs w:val="22"/>
          <w:highlight w:val="green"/>
        </w:rPr>
        <w:t>152,976</w:t>
      </w:r>
      <w:r w:rsidR="007D2DB1" w:rsidRPr="0003186D">
        <w:rPr>
          <w:rFonts w:eastAsia="Calibri"/>
          <w:sz w:val="22"/>
          <w:szCs w:val="22"/>
          <w:highlight w:val="green"/>
        </w:rPr>
        <w:t xml:space="preserve"> kt</w:t>
      </w:r>
      <w:r w:rsidR="00E660FE">
        <w:rPr>
          <w:rFonts w:eastAsia="Calibri"/>
          <w:sz w:val="22"/>
          <w:szCs w:val="22"/>
          <w:highlight w:val="green"/>
        </w:rPr>
        <w:t>ons</w:t>
      </w:r>
      <w:r w:rsidR="007D2DB1" w:rsidRPr="0003186D">
        <w:rPr>
          <w:rFonts w:eastAsia="Calibri"/>
          <w:sz w:val="22"/>
          <w:szCs w:val="22"/>
          <w:highlight w:val="green"/>
        </w:rPr>
        <w:t xml:space="preserve"> CO</w:t>
      </w:r>
      <w:r w:rsidR="007D2DB1" w:rsidRPr="0003186D">
        <w:rPr>
          <w:rFonts w:eastAsia="Calibri"/>
          <w:sz w:val="22"/>
          <w:szCs w:val="22"/>
          <w:highlight w:val="green"/>
          <w:vertAlign w:val="subscript"/>
        </w:rPr>
        <w:t>2</w:t>
      </w:r>
      <w:r w:rsidR="007D2DB1" w:rsidRPr="0003186D">
        <w:rPr>
          <w:rFonts w:eastAsia="Calibri"/>
          <w:sz w:val="22"/>
          <w:szCs w:val="22"/>
          <w:highlight w:val="green"/>
        </w:rPr>
        <w:t xml:space="preserve"> by </w:t>
      </w:r>
      <w:r w:rsidR="0066027D" w:rsidRPr="0003186D">
        <w:rPr>
          <w:rFonts w:eastAsia="Calibri"/>
          <w:sz w:val="22"/>
          <w:szCs w:val="22"/>
          <w:highlight w:val="green"/>
        </w:rPr>
        <w:t>2029</w:t>
      </w:r>
      <w:r w:rsidR="007D2DB1" w:rsidRPr="0003186D">
        <w:rPr>
          <w:rFonts w:eastAsia="Calibri"/>
          <w:sz w:val="22"/>
          <w:szCs w:val="22"/>
          <w:highlight w:val="green"/>
        </w:rPr>
        <w:t>.</w:t>
      </w:r>
    </w:p>
    <w:p w:rsidR="00D0170B" w:rsidRPr="00B35AB5" w:rsidRDefault="00D0170B" w:rsidP="0069704D">
      <w:pPr>
        <w:pStyle w:val="ListParagraph2"/>
        <w:ind w:left="360"/>
        <w:jc w:val="both"/>
        <w:rPr>
          <w:rFonts w:eastAsia="Calibri"/>
          <w:sz w:val="22"/>
          <w:szCs w:val="22"/>
        </w:rPr>
      </w:pPr>
    </w:p>
    <w:bookmarkEnd w:id="41"/>
    <w:p w:rsidR="002C146E" w:rsidRDefault="0035107A" w:rsidP="0069704D">
      <w:pPr>
        <w:spacing w:after="0" w:line="240" w:lineRule="auto"/>
        <w:ind w:left="432" w:hanging="432"/>
        <w:rPr>
          <w:rFonts w:ascii="Times New Roman" w:eastAsia="Times New Roman" w:hAnsi="Times New Roman"/>
          <w:b/>
          <w:bCs/>
        </w:rPr>
      </w:pPr>
      <w:r w:rsidRPr="002C146E">
        <w:rPr>
          <w:rFonts w:ascii="Times New Roman" w:eastAsia="Times New Roman" w:hAnsi="Times New Roman"/>
          <w:b/>
          <w:color w:val="000000"/>
        </w:rPr>
        <w:t>A.6</w:t>
      </w:r>
      <w:r w:rsidR="00EA5B9C">
        <w:rPr>
          <w:rFonts w:ascii="Times New Roman" w:eastAsia="Times New Roman" w:hAnsi="Times New Roman"/>
          <w:b/>
          <w:color w:val="000000"/>
        </w:rPr>
        <w:t>.</w:t>
      </w:r>
      <w:r w:rsidRPr="002C146E">
        <w:rPr>
          <w:rFonts w:ascii="Times New Roman" w:eastAsia="Times New Roman" w:hAnsi="Times New Roman"/>
          <w:b/>
          <w:color w:val="000000"/>
        </w:rPr>
        <w:t xml:space="preserve"> Risks, including climate change</w:t>
      </w:r>
      <w:r w:rsidR="00CF0301" w:rsidRPr="002C146E">
        <w:rPr>
          <w:rFonts w:ascii="Times New Roman" w:eastAsia="Times New Roman" w:hAnsi="Times New Roman"/>
          <w:b/>
          <w:color w:val="000000"/>
        </w:rPr>
        <w:t xml:space="preserve">, potential social and environmental </w:t>
      </w:r>
      <w:r w:rsidRPr="002C146E">
        <w:rPr>
          <w:rFonts w:ascii="Times New Roman" w:eastAsia="Times New Roman" w:hAnsi="Times New Roman"/>
          <w:b/>
          <w:color w:val="000000"/>
        </w:rPr>
        <w:t>risks that might prevent the project objectives from being achieved, and measures that address these risks</w:t>
      </w:r>
      <w:r w:rsidRPr="002C146E">
        <w:rPr>
          <w:rFonts w:ascii="Times New Roman" w:eastAsia="Times New Roman" w:hAnsi="Times New Roman"/>
          <w:b/>
          <w:bCs/>
        </w:rPr>
        <w:t xml:space="preserve">: </w:t>
      </w:r>
      <w:bookmarkStart w:id="42" w:name="pjRisk"/>
      <w:r w:rsidR="006B4074">
        <w:rPr>
          <w:rFonts w:ascii="Times New Roman" w:eastAsia="Times New Roman" w:hAnsi="Times New Roman"/>
          <w:b/>
          <w:bCs/>
        </w:rPr>
        <w:t>N.A.</w:t>
      </w:r>
    </w:p>
    <w:p w:rsidR="00EA5B9C" w:rsidRPr="002C146E" w:rsidRDefault="00EA5B9C" w:rsidP="0069704D">
      <w:pPr>
        <w:spacing w:after="0" w:line="240" w:lineRule="auto"/>
        <w:ind w:left="432" w:hanging="432"/>
        <w:rPr>
          <w:rFonts w:ascii="Times New Roman" w:eastAsia="Times New Roman" w:hAnsi="Times New Roman"/>
          <w:b/>
          <w:bCs/>
        </w:rPr>
      </w:pPr>
    </w:p>
    <w:bookmarkEnd w:id="42"/>
    <w:p w:rsidR="00FF3BC3" w:rsidRPr="00FF3BC3" w:rsidRDefault="0035107A" w:rsidP="0069704D">
      <w:pPr>
        <w:spacing w:after="0" w:line="240" w:lineRule="auto"/>
        <w:ind w:left="432" w:hanging="432"/>
        <w:rPr>
          <w:rFonts w:ascii="Times New Roman" w:eastAsia="Times New Roman" w:hAnsi="Times New Roman"/>
          <w:b/>
          <w:color w:val="000000"/>
        </w:rPr>
      </w:pPr>
      <w:r w:rsidRPr="00FF3BC3">
        <w:rPr>
          <w:rFonts w:ascii="Times New Roman" w:eastAsia="Times New Roman" w:hAnsi="Times New Roman"/>
          <w:b/>
        </w:rPr>
        <w:t>A.7. Coordination with other relevant GEF financed initiatives</w:t>
      </w:r>
      <w:r w:rsidRPr="00FF3BC3">
        <w:rPr>
          <w:rFonts w:ascii="Times New Roman" w:eastAsia="Times New Roman" w:hAnsi="Times New Roman"/>
          <w:b/>
          <w:color w:val="000000"/>
        </w:rPr>
        <w:t xml:space="preserve">  </w:t>
      </w:r>
      <w:bookmarkStart w:id="43" w:name="pjCoordination"/>
    </w:p>
    <w:bookmarkEnd w:id="43"/>
    <w:p w:rsidR="004233C7" w:rsidRDefault="004233C7" w:rsidP="0069704D">
      <w:pPr>
        <w:pStyle w:val="ListParagraph2"/>
        <w:ind w:left="360"/>
        <w:jc w:val="both"/>
        <w:rPr>
          <w:rFonts w:eastAsia="Calibri"/>
          <w:sz w:val="22"/>
          <w:szCs w:val="22"/>
        </w:rPr>
      </w:pPr>
    </w:p>
    <w:p w:rsidR="00CB09A1" w:rsidRPr="002A1E6D" w:rsidRDefault="00CB09A1" w:rsidP="0069704D">
      <w:pPr>
        <w:pStyle w:val="ListParagraph2"/>
        <w:ind w:left="0"/>
        <w:jc w:val="both"/>
        <w:rPr>
          <w:rFonts w:eastAsia="Calibri"/>
          <w:sz w:val="22"/>
          <w:szCs w:val="22"/>
        </w:rPr>
      </w:pPr>
      <w:r w:rsidRPr="002A1E6D">
        <w:rPr>
          <w:rFonts w:eastAsia="Calibri" w:hint="eastAsia"/>
          <w:sz w:val="22"/>
          <w:szCs w:val="22"/>
        </w:rPr>
        <w:t>China</w:t>
      </w:r>
      <w:r w:rsidRPr="002A1E6D">
        <w:rPr>
          <w:rFonts w:eastAsia="Calibri"/>
          <w:sz w:val="22"/>
          <w:szCs w:val="22"/>
        </w:rPr>
        <w:t xml:space="preserve"> has already initiated policies and is currently implementing actions to promote EE motors production and utilization in the country. There are also other ongoing broad energy efficiency programs that have components on energy efficient electric motors and motor systems. During the project design phase, the project development team has consulted with the implementers of these projects in the design of specific barrier removal activities that are proposed for PREMCI. </w:t>
      </w:r>
      <w:r w:rsidR="007A4D24" w:rsidRPr="007A4D24">
        <w:rPr>
          <w:rFonts w:eastAsia="Calibri"/>
          <w:sz w:val="22"/>
          <w:szCs w:val="22"/>
          <w:highlight w:val="green"/>
        </w:rPr>
        <w:t>T</w:t>
      </w:r>
      <w:r w:rsidRPr="007A4D24">
        <w:rPr>
          <w:rFonts w:eastAsia="Calibri"/>
          <w:sz w:val="22"/>
          <w:szCs w:val="22"/>
          <w:highlight w:val="green"/>
        </w:rPr>
        <w:t>hese rather limited and general actions are not sufficient to remove the identified remaining barriers, create and sustain enabling environments, and facilitate or at least influence the increased investments in EE motor production and their widespread application in industries.</w:t>
      </w:r>
      <w:r w:rsidRPr="002A1E6D">
        <w:rPr>
          <w:rFonts w:eastAsia="Calibri" w:hint="eastAsia"/>
          <w:sz w:val="22"/>
          <w:szCs w:val="22"/>
        </w:rPr>
        <w:t xml:space="preserve"> </w:t>
      </w:r>
      <w:r w:rsidRPr="002A1E6D">
        <w:rPr>
          <w:rFonts w:eastAsia="Calibri"/>
          <w:sz w:val="22"/>
          <w:szCs w:val="22"/>
        </w:rPr>
        <w:t>Some</w:t>
      </w:r>
      <w:r w:rsidRPr="002A1E6D">
        <w:rPr>
          <w:rFonts w:eastAsia="Calibri" w:hint="eastAsia"/>
          <w:sz w:val="22"/>
          <w:szCs w:val="22"/>
        </w:rPr>
        <w:t xml:space="preserve"> ongoing pro</w:t>
      </w:r>
      <w:r w:rsidRPr="002A1E6D">
        <w:rPr>
          <w:rFonts w:eastAsia="Calibri"/>
          <w:sz w:val="22"/>
          <w:szCs w:val="22"/>
        </w:rPr>
        <w:t>jects</w:t>
      </w:r>
      <w:r w:rsidRPr="002A1E6D">
        <w:rPr>
          <w:rFonts w:eastAsia="Calibri" w:hint="eastAsia"/>
          <w:sz w:val="22"/>
          <w:szCs w:val="22"/>
        </w:rPr>
        <w:t xml:space="preserve"> related </w:t>
      </w:r>
      <w:r w:rsidRPr="002A1E6D">
        <w:rPr>
          <w:rFonts w:eastAsia="Calibri"/>
          <w:sz w:val="22"/>
          <w:szCs w:val="22"/>
        </w:rPr>
        <w:t>to</w:t>
      </w:r>
      <w:r w:rsidRPr="002A1E6D">
        <w:rPr>
          <w:rFonts w:eastAsia="Calibri" w:hint="eastAsia"/>
          <w:sz w:val="22"/>
          <w:szCs w:val="22"/>
        </w:rPr>
        <w:t xml:space="preserve"> electric motor</w:t>
      </w:r>
      <w:r w:rsidR="007A4D24">
        <w:rPr>
          <w:rFonts w:eastAsia="Calibri"/>
          <w:sz w:val="22"/>
          <w:szCs w:val="22"/>
        </w:rPr>
        <w:t>s</w:t>
      </w:r>
      <w:r w:rsidRPr="002A1E6D">
        <w:rPr>
          <w:rFonts w:eastAsia="Calibri" w:hint="eastAsia"/>
          <w:sz w:val="22"/>
          <w:szCs w:val="22"/>
        </w:rPr>
        <w:t xml:space="preserve"> in China</w:t>
      </w:r>
      <w:r w:rsidR="007A4D24">
        <w:rPr>
          <w:rFonts w:eastAsia="Calibri"/>
          <w:sz w:val="22"/>
          <w:szCs w:val="22"/>
        </w:rPr>
        <w:t xml:space="preserve"> are listed in the table below. Selected activities in some of these ongoing projects have been </w:t>
      </w:r>
      <w:r w:rsidRPr="002A1E6D">
        <w:rPr>
          <w:rFonts w:eastAsia="Calibri"/>
          <w:sz w:val="22"/>
          <w:szCs w:val="22"/>
        </w:rPr>
        <w:t xml:space="preserve">included </w:t>
      </w:r>
      <w:r w:rsidR="007A4D24">
        <w:rPr>
          <w:rFonts w:eastAsia="Calibri"/>
          <w:sz w:val="22"/>
          <w:szCs w:val="22"/>
        </w:rPr>
        <w:t>in the PREMCI Project as</w:t>
      </w:r>
      <w:r w:rsidRPr="002A1E6D">
        <w:rPr>
          <w:rFonts w:eastAsia="Calibri"/>
          <w:sz w:val="22"/>
          <w:szCs w:val="22"/>
        </w:rPr>
        <w:t xml:space="preserve"> baseline activities</w:t>
      </w:r>
      <w:r w:rsidR="007A4D24">
        <w:rPr>
          <w:rFonts w:eastAsia="Calibri"/>
          <w:sz w:val="22"/>
          <w:szCs w:val="22"/>
        </w:rPr>
        <w:t>.</w:t>
      </w:r>
    </w:p>
    <w:p w:rsidR="00CB09A1" w:rsidRDefault="00CB09A1" w:rsidP="0069704D">
      <w:pPr>
        <w:pStyle w:val="nomal"/>
        <w:jc w:val="center"/>
        <w:rPr>
          <w:b/>
          <w:bCs/>
          <w:sz w:val="22"/>
          <w:szCs w:val="22"/>
          <w:lang w:val="en-GB"/>
        </w:rPr>
      </w:pPr>
    </w:p>
    <w:p w:rsidR="00CB09A1" w:rsidRDefault="00CB09A1" w:rsidP="0069704D">
      <w:pPr>
        <w:pStyle w:val="nomal"/>
        <w:jc w:val="center"/>
        <w:rPr>
          <w:b/>
          <w:bCs/>
          <w:sz w:val="22"/>
          <w:szCs w:val="22"/>
          <w:lang w:val="en-GB"/>
        </w:rPr>
      </w:pPr>
      <w:r w:rsidRPr="002A1E6D">
        <w:rPr>
          <w:b/>
          <w:bCs/>
          <w:sz w:val="22"/>
          <w:szCs w:val="22"/>
          <w:lang w:val="en-GB"/>
        </w:rPr>
        <w:t>O</w:t>
      </w:r>
      <w:r w:rsidRPr="002A1E6D">
        <w:rPr>
          <w:rFonts w:hint="eastAsia"/>
          <w:b/>
          <w:bCs/>
          <w:sz w:val="22"/>
          <w:szCs w:val="22"/>
          <w:lang w:val="en-GB"/>
        </w:rPr>
        <w:t xml:space="preserve">ngoing </w:t>
      </w:r>
      <w:r w:rsidRPr="002A1E6D">
        <w:rPr>
          <w:b/>
          <w:bCs/>
          <w:sz w:val="22"/>
          <w:szCs w:val="22"/>
          <w:lang w:val="en-GB"/>
        </w:rPr>
        <w:t>P</w:t>
      </w:r>
      <w:r w:rsidRPr="002A1E6D">
        <w:rPr>
          <w:rFonts w:hint="eastAsia"/>
          <w:b/>
          <w:bCs/>
          <w:sz w:val="22"/>
          <w:szCs w:val="22"/>
          <w:lang w:val="en-GB"/>
        </w:rPr>
        <w:t>ro</w:t>
      </w:r>
      <w:r w:rsidRPr="002A1E6D">
        <w:rPr>
          <w:b/>
          <w:bCs/>
          <w:sz w:val="22"/>
          <w:szCs w:val="22"/>
          <w:lang w:val="en-GB"/>
        </w:rPr>
        <w:t>jects</w:t>
      </w:r>
      <w:r w:rsidRPr="002A1E6D">
        <w:rPr>
          <w:rFonts w:hint="eastAsia"/>
          <w:b/>
          <w:bCs/>
          <w:sz w:val="22"/>
          <w:szCs w:val="22"/>
          <w:lang w:val="en-GB"/>
        </w:rPr>
        <w:t xml:space="preserve"> </w:t>
      </w:r>
      <w:r>
        <w:rPr>
          <w:b/>
          <w:bCs/>
          <w:sz w:val="22"/>
          <w:szCs w:val="22"/>
          <w:lang w:val="en-GB"/>
        </w:rPr>
        <w:t>R</w:t>
      </w:r>
      <w:r w:rsidRPr="002A1E6D">
        <w:rPr>
          <w:rFonts w:hint="eastAsia"/>
          <w:b/>
          <w:bCs/>
          <w:sz w:val="22"/>
          <w:szCs w:val="22"/>
          <w:lang w:val="en-GB"/>
        </w:rPr>
        <w:t xml:space="preserve">elated </w:t>
      </w:r>
      <w:r w:rsidRPr="002A1E6D">
        <w:rPr>
          <w:b/>
          <w:bCs/>
          <w:sz w:val="22"/>
          <w:szCs w:val="22"/>
          <w:lang w:val="en-GB"/>
        </w:rPr>
        <w:t>to</w:t>
      </w:r>
      <w:r w:rsidRPr="002A1E6D">
        <w:rPr>
          <w:rFonts w:hint="eastAsia"/>
          <w:b/>
          <w:bCs/>
          <w:sz w:val="22"/>
          <w:szCs w:val="22"/>
          <w:lang w:val="en-GB"/>
        </w:rPr>
        <w:t xml:space="preserve"> </w:t>
      </w:r>
      <w:r w:rsidRPr="002A1E6D">
        <w:rPr>
          <w:b/>
          <w:bCs/>
          <w:sz w:val="22"/>
          <w:szCs w:val="22"/>
          <w:lang w:val="en-GB"/>
        </w:rPr>
        <w:t>E</w:t>
      </w:r>
      <w:r w:rsidRPr="002A1E6D">
        <w:rPr>
          <w:rFonts w:hint="eastAsia"/>
          <w:b/>
          <w:bCs/>
          <w:sz w:val="22"/>
          <w:szCs w:val="22"/>
          <w:lang w:val="en-GB"/>
        </w:rPr>
        <w:t xml:space="preserve">lectric </w:t>
      </w:r>
      <w:r w:rsidRPr="002A1E6D">
        <w:rPr>
          <w:b/>
          <w:bCs/>
          <w:sz w:val="22"/>
          <w:szCs w:val="22"/>
          <w:lang w:val="en-GB"/>
        </w:rPr>
        <w:t>M</w:t>
      </w:r>
      <w:r w:rsidRPr="002A1E6D">
        <w:rPr>
          <w:rFonts w:hint="eastAsia"/>
          <w:b/>
          <w:bCs/>
          <w:sz w:val="22"/>
          <w:szCs w:val="22"/>
          <w:lang w:val="en-GB"/>
        </w:rPr>
        <w:t>otor</w:t>
      </w:r>
      <w:r>
        <w:rPr>
          <w:b/>
          <w:bCs/>
          <w:sz w:val="22"/>
          <w:szCs w:val="22"/>
          <w:lang w:val="en-GB"/>
        </w:rPr>
        <w:t>s</w:t>
      </w:r>
      <w:r w:rsidRPr="002A1E6D">
        <w:rPr>
          <w:rFonts w:hint="eastAsia"/>
          <w:b/>
          <w:bCs/>
          <w:sz w:val="22"/>
          <w:szCs w:val="22"/>
          <w:lang w:val="en-GB"/>
        </w:rPr>
        <w:t xml:space="preserve"> in China</w:t>
      </w:r>
    </w:p>
    <w:p w:rsidR="00CB09A1" w:rsidRPr="002A1E6D" w:rsidRDefault="00CB09A1" w:rsidP="0069704D">
      <w:pPr>
        <w:pStyle w:val="nomal"/>
        <w:jc w:val="center"/>
        <w:rPr>
          <w:b/>
          <w:bCs/>
          <w:sz w:val="22"/>
          <w:szCs w:val="22"/>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6485"/>
      </w:tblGrid>
      <w:tr w:rsidR="00CB09A1" w:rsidRPr="002A1E6D" w:rsidTr="007A4D24">
        <w:trPr>
          <w:tblHeader/>
          <w:jc w:val="center"/>
        </w:trPr>
        <w:tc>
          <w:tcPr>
            <w:tcW w:w="2605" w:type="dxa"/>
            <w:shd w:val="clear" w:color="auto" w:fill="F2F2F2"/>
          </w:tcPr>
          <w:p w:rsidR="00CB09A1" w:rsidRPr="002A1E6D" w:rsidRDefault="007A4D24" w:rsidP="0069704D">
            <w:pPr>
              <w:spacing w:after="0" w:line="240" w:lineRule="auto"/>
              <w:jc w:val="center"/>
              <w:rPr>
                <w:rFonts w:ascii="Times New Roman" w:eastAsia="SimSun" w:hAnsi="Times New Roman"/>
                <w:b/>
                <w:sz w:val="20"/>
                <w:szCs w:val="20"/>
                <w:lang w:eastAsia="zh-CN"/>
              </w:rPr>
            </w:pPr>
            <w:r>
              <w:rPr>
                <w:rFonts w:ascii="Times New Roman" w:eastAsia="SimSun" w:hAnsi="Times New Roman"/>
                <w:b/>
                <w:sz w:val="20"/>
                <w:szCs w:val="20"/>
                <w:lang w:eastAsia="zh-CN"/>
              </w:rPr>
              <w:t>Name</w:t>
            </w:r>
            <w:r w:rsidR="00CB09A1" w:rsidRPr="002A1E6D">
              <w:rPr>
                <w:rFonts w:ascii="Times New Roman" w:eastAsia="SimSun" w:hAnsi="Times New Roman"/>
                <w:b/>
                <w:sz w:val="20"/>
                <w:szCs w:val="20"/>
                <w:lang w:eastAsia="zh-CN"/>
              </w:rPr>
              <w:t xml:space="preserve"> of </w:t>
            </w:r>
            <w:r>
              <w:rPr>
                <w:rFonts w:ascii="Times New Roman" w:eastAsia="SimSun" w:hAnsi="Times New Roman"/>
                <w:b/>
                <w:sz w:val="20"/>
                <w:szCs w:val="20"/>
                <w:lang w:eastAsia="zh-CN"/>
              </w:rPr>
              <w:t>P</w:t>
            </w:r>
            <w:r w:rsidR="00CB09A1" w:rsidRPr="002A1E6D">
              <w:rPr>
                <w:rFonts w:ascii="Times New Roman" w:eastAsia="SimSun" w:hAnsi="Times New Roman"/>
                <w:b/>
                <w:sz w:val="20"/>
                <w:szCs w:val="20"/>
                <w:lang w:eastAsia="zh-CN"/>
              </w:rPr>
              <w:t>roject</w:t>
            </w:r>
          </w:p>
        </w:tc>
        <w:tc>
          <w:tcPr>
            <w:tcW w:w="6485" w:type="dxa"/>
            <w:shd w:val="clear" w:color="auto" w:fill="F2F2F2"/>
          </w:tcPr>
          <w:p w:rsidR="00CB09A1" w:rsidRPr="002A1E6D" w:rsidRDefault="00CB09A1" w:rsidP="0069704D">
            <w:pPr>
              <w:spacing w:after="0" w:line="240" w:lineRule="auto"/>
              <w:jc w:val="center"/>
              <w:rPr>
                <w:rFonts w:ascii="Times New Roman" w:eastAsia="SimSun" w:hAnsi="Times New Roman"/>
                <w:b/>
                <w:sz w:val="20"/>
                <w:szCs w:val="20"/>
                <w:lang w:eastAsia="zh-CN"/>
              </w:rPr>
            </w:pPr>
            <w:r w:rsidRPr="002A1E6D">
              <w:rPr>
                <w:rFonts w:ascii="Times New Roman" w:eastAsia="SimSun" w:hAnsi="Times New Roman"/>
                <w:b/>
                <w:sz w:val="20"/>
                <w:szCs w:val="20"/>
                <w:lang w:eastAsia="zh-CN"/>
              </w:rPr>
              <w:t>Planned Coordination Work</w:t>
            </w:r>
          </w:p>
        </w:tc>
      </w:tr>
      <w:tr w:rsidR="00CB09A1" w:rsidRPr="002A1E6D" w:rsidTr="007A4D24">
        <w:trPr>
          <w:jc w:val="center"/>
        </w:trPr>
        <w:tc>
          <w:tcPr>
            <w:tcW w:w="260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Energy-saving Products Project Benefiting the People-Energy Efficiency Electric Motor Promotion (ESPBP-EMP)</w:t>
            </w:r>
          </w:p>
        </w:tc>
        <w:tc>
          <w:tcPr>
            <w:tcW w:w="648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The ESPBP-MEP is an ongoing financial subsidy scheme for the application of EE electric motors. PREMCI will liaise/consult, and where possible, work together with the implementers of this project in implementing the barrier removal activities under Component 3: Financial Support &amp; Accessibility Improvement, particularly in the design of financing schemes and incentives program for EE motor applications of electric motor users in Chinese industries.</w:t>
            </w:r>
          </w:p>
        </w:tc>
      </w:tr>
      <w:tr w:rsidR="00CB09A1" w:rsidRPr="002A1E6D" w:rsidTr="007A4D24">
        <w:trPr>
          <w:jc w:val="center"/>
        </w:trPr>
        <w:tc>
          <w:tcPr>
            <w:tcW w:w="260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Electric Motor Energy Efficiency Improvement Program (EMEEIP)</w:t>
            </w:r>
          </w:p>
        </w:tc>
        <w:tc>
          <w:tcPr>
            <w:tcW w:w="648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The EMEEIP intends to push forward HEMs development and application, promote upgrade of motor producing industry, and comprehensively improve motor efficiency to achieve energy-saving and emission reductions. PREMCI will coordinate with the implementers of this project in the implementation of the pertinent activities that will address the policy, finance, technology and information barriers to EE electric motor applications in Chinese industries.</w:t>
            </w:r>
          </w:p>
        </w:tc>
      </w:tr>
      <w:tr w:rsidR="00CB09A1" w:rsidRPr="002A1E6D" w:rsidTr="007A4D24">
        <w:trPr>
          <w:jc w:val="center"/>
        </w:trPr>
        <w:tc>
          <w:tcPr>
            <w:tcW w:w="260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China Energy Efficiency Promotion in Industry Project (CEEPI)</w:t>
            </w:r>
          </w:p>
        </w:tc>
        <w:tc>
          <w:tcPr>
            <w:tcW w:w="6485" w:type="dxa"/>
            <w:vAlign w:val="center"/>
          </w:tcPr>
          <w:p w:rsidR="00CB09A1" w:rsidRPr="002A1E6D" w:rsidRDefault="00CB09A1" w:rsidP="0069704D">
            <w:pPr>
              <w:spacing w:after="0" w:line="240" w:lineRule="auto"/>
              <w:rPr>
                <w:rFonts w:ascii="Times New Roman" w:hAnsi="Times New Roman"/>
                <w:sz w:val="20"/>
                <w:szCs w:val="20"/>
              </w:rPr>
            </w:pPr>
            <w:r w:rsidRPr="002A1E6D">
              <w:rPr>
                <w:rFonts w:ascii="Times New Roman" w:hAnsi="Times New Roman"/>
                <w:sz w:val="20"/>
                <w:szCs w:val="20"/>
              </w:rPr>
              <w:t>This is a MIIT/WB/GEF project that focuses on promoting energy management systems and capacity building in industry. The PREMCI project development has liaised/consulted with the implementers of the CEEPI Project (particularly those working on the policy research component) in designing the policy barrier removal activities under Component 1. PREMCI, where necessary, will also coordinate with CEEPI on the implementation of the Component 1 activities.</w:t>
            </w:r>
          </w:p>
        </w:tc>
      </w:tr>
      <w:tr w:rsidR="00CB09A1" w:rsidRPr="002A1E6D" w:rsidTr="007A4D24">
        <w:trPr>
          <w:jc w:val="center"/>
        </w:trPr>
        <w:tc>
          <w:tcPr>
            <w:tcW w:w="260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Motor Challenge Program (MCP)</w:t>
            </w:r>
          </w:p>
        </w:tc>
        <w:tc>
          <w:tcPr>
            <w:tcW w:w="648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 xml:space="preserve">This project focuses on promoting energy management schemes capacity building, such as energy standards development, energy management etc. </w:t>
            </w:r>
            <w:r w:rsidRPr="002A1E6D">
              <w:rPr>
                <w:rFonts w:ascii="Times New Roman" w:eastAsia="SimSun" w:hAnsi="Times New Roman"/>
                <w:sz w:val="20"/>
                <w:szCs w:val="20"/>
                <w:lang w:eastAsia="zh-CN"/>
              </w:rPr>
              <w:lastRenderedPageBreak/>
              <w:t>PREMCI will interact and consult with the implementers of the MCP (particularly those working on the energy efficiency capacity development activities) in implementing the technical and information barrier removal activities under Component 4.</w:t>
            </w:r>
          </w:p>
        </w:tc>
      </w:tr>
      <w:tr w:rsidR="00CB09A1" w:rsidRPr="002A1E6D" w:rsidTr="007A4D24">
        <w:trPr>
          <w:trHeight w:val="467"/>
          <w:jc w:val="center"/>
        </w:trPr>
        <w:tc>
          <w:tcPr>
            <w:tcW w:w="260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lastRenderedPageBreak/>
              <w:t xml:space="preserve">Barrier Removal to the Cost-effective Development and Implementation of Energy Efficiency Standards and Labeling (BRESL) Project </w:t>
            </w:r>
          </w:p>
        </w:tc>
        <w:tc>
          <w:tcPr>
            <w:tcW w:w="6485" w:type="dxa"/>
            <w:vAlign w:val="center"/>
          </w:tcPr>
          <w:p w:rsidR="00CB09A1" w:rsidRPr="002A1E6D" w:rsidRDefault="00CB09A1" w:rsidP="0069704D">
            <w:pPr>
              <w:spacing w:after="0" w:line="240" w:lineRule="auto"/>
              <w:rPr>
                <w:rFonts w:ascii="Times New Roman" w:eastAsia="SimSun" w:hAnsi="Times New Roman"/>
                <w:sz w:val="20"/>
                <w:szCs w:val="20"/>
                <w:lang w:eastAsia="zh-CN"/>
              </w:rPr>
            </w:pPr>
            <w:r w:rsidRPr="002A1E6D">
              <w:rPr>
                <w:rFonts w:ascii="Times New Roman" w:eastAsia="SimSun" w:hAnsi="Times New Roman"/>
                <w:sz w:val="20"/>
                <w:szCs w:val="20"/>
                <w:lang w:eastAsia="zh-CN"/>
              </w:rPr>
              <w:t>The PREMCI project development team consulted with the implementers of the BRESL (particularly the group working on electric motors standards and labeling) in designing the technical and information barrier removal activities under Component 4. Where necessary, PREMCI will coordinate with the same group in the implementation of the Component 4 activities.</w:t>
            </w:r>
          </w:p>
        </w:tc>
      </w:tr>
    </w:tbl>
    <w:p w:rsidR="00CB09A1" w:rsidRPr="002A1E6D" w:rsidRDefault="00CB09A1" w:rsidP="0069704D">
      <w:pPr>
        <w:tabs>
          <w:tab w:val="left" w:pos="1530"/>
        </w:tabs>
        <w:spacing w:after="0" w:line="240" w:lineRule="auto"/>
        <w:ind w:right="90"/>
        <w:rPr>
          <w:rFonts w:ascii="Times New Roman" w:eastAsia="SimSun" w:hAnsi="Times New Roman"/>
          <w:i/>
          <w:sz w:val="20"/>
          <w:szCs w:val="20"/>
          <w:lang w:eastAsia="zh-CN"/>
        </w:rPr>
      </w:pPr>
      <w:r w:rsidRPr="00CB09A1">
        <w:rPr>
          <w:rFonts w:ascii="Times New Roman" w:eastAsia="SimSun" w:hAnsi="Times New Roman"/>
          <w:sz w:val="20"/>
          <w:szCs w:val="21"/>
          <w:lang w:eastAsia="zh-CN"/>
        </w:rPr>
        <w:t xml:space="preserve"> </w:t>
      </w:r>
      <w:r w:rsidRPr="00CB09A1">
        <w:rPr>
          <w:rFonts w:ascii="Times New Roman" w:eastAsia="SimSun" w:hAnsi="Times New Roman"/>
          <w:b/>
          <w:i/>
          <w:sz w:val="18"/>
          <w:szCs w:val="20"/>
          <w:lang w:eastAsia="zh-CN"/>
        </w:rPr>
        <w:t>Note:</w:t>
      </w:r>
      <w:r w:rsidRPr="00CB09A1">
        <w:rPr>
          <w:rFonts w:ascii="Times New Roman" w:eastAsia="SimSun" w:hAnsi="Times New Roman"/>
          <w:i/>
          <w:sz w:val="18"/>
          <w:szCs w:val="20"/>
          <w:lang w:eastAsia="zh-CN"/>
        </w:rPr>
        <w:t xml:space="preserve"> STAP has also listed a number of electric motor energy efficiency projects in China as an annex to its Advisory dated October 7, 2013 that </w:t>
      </w:r>
      <w:r w:rsidR="00290D7D">
        <w:rPr>
          <w:rFonts w:ascii="Times New Roman" w:eastAsia="SimSun" w:hAnsi="Times New Roman"/>
          <w:i/>
          <w:sz w:val="18"/>
          <w:szCs w:val="20"/>
          <w:lang w:eastAsia="zh-CN"/>
        </w:rPr>
        <w:t xml:space="preserve">the PREMCI PMO can </w:t>
      </w:r>
      <w:r w:rsidRPr="00CB09A1">
        <w:rPr>
          <w:rFonts w:ascii="Times New Roman" w:eastAsia="SimSun" w:hAnsi="Times New Roman"/>
          <w:i/>
          <w:sz w:val="18"/>
          <w:szCs w:val="20"/>
          <w:lang w:eastAsia="zh-CN"/>
        </w:rPr>
        <w:t xml:space="preserve">refer to </w:t>
      </w:r>
      <w:r w:rsidR="00290D7D">
        <w:rPr>
          <w:rFonts w:ascii="Times New Roman" w:eastAsia="SimSun" w:hAnsi="Times New Roman"/>
          <w:i/>
          <w:sz w:val="18"/>
          <w:szCs w:val="20"/>
          <w:lang w:eastAsia="zh-CN"/>
        </w:rPr>
        <w:t>for coordination work during the project’s annual work planning</w:t>
      </w:r>
      <w:r w:rsidRPr="00CB09A1">
        <w:rPr>
          <w:rFonts w:ascii="Times New Roman" w:eastAsia="SimSun" w:hAnsi="Times New Roman"/>
          <w:i/>
          <w:sz w:val="18"/>
          <w:szCs w:val="20"/>
          <w:lang w:eastAsia="zh-CN"/>
        </w:rPr>
        <w:t>.</w:t>
      </w:r>
    </w:p>
    <w:p w:rsidR="00CB09A1" w:rsidRDefault="00CB09A1" w:rsidP="0069704D">
      <w:pPr>
        <w:pStyle w:val="ListParagraph2"/>
        <w:ind w:left="0"/>
        <w:jc w:val="both"/>
        <w:rPr>
          <w:color w:val="000000"/>
          <w:sz w:val="22"/>
          <w:szCs w:val="22"/>
        </w:rPr>
      </w:pPr>
    </w:p>
    <w:p w:rsidR="0035107A" w:rsidRDefault="00CB09A1" w:rsidP="00C27DB6">
      <w:pPr>
        <w:pStyle w:val="ListParagraph2"/>
        <w:ind w:left="0"/>
        <w:jc w:val="both"/>
        <w:rPr>
          <w:color w:val="000000"/>
          <w:sz w:val="22"/>
          <w:szCs w:val="22"/>
        </w:rPr>
      </w:pPr>
      <w:r w:rsidRPr="002A1E6D">
        <w:rPr>
          <w:color w:val="000000"/>
          <w:sz w:val="22"/>
          <w:szCs w:val="22"/>
        </w:rPr>
        <w:t>There are a large number of manufacturers, including many international companies, involved in manufacturing motors in China. Given the scale of the industry and the market, a training needs analysis (TNA) will be conducted by the project at the outset, to determine what training programs will be focused on by the project and will be conducted in strategic locations considering the resources available.</w:t>
      </w:r>
    </w:p>
    <w:p w:rsidR="00C27DB6" w:rsidRDefault="00C27DB6" w:rsidP="00C27DB6">
      <w:pPr>
        <w:pStyle w:val="ListParagraph2"/>
        <w:ind w:left="0"/>
        <w:jc w:val="both"/>
        <w:rPr>
          <w:color w:val="000000"/>
        </w:rPr>
      </w:pPr>
    </w:p>
    <w:p w:rsidR="0035107A" w:rsidRPr="0035107A" w:rsidRDefault="0035107A" w:rsidP="0069704D">
      <w:pPr>
        <w:tabs>
          <w:tab w:val="center" w:pos="4320"/>
          <w:tab w:val="right" w:pos="8640"/>
        </w:tabs>
        <w:spacing w:after="0" w:line="240" w:lineRule="auto"/>
        <w:rPr>
          <w:rFonts w:ascii="Times New Roman" w:eastAsia="Times New Roman" w:hAnsi="Times New Roman"/>
          <w:b/>
          <w:caps/>
          <w:u w:val="single"/>
        </w:rPr>
      </w:pPr>
      <w:r w:rsidRPr="0035107A">
        <w:rPr>
          <w:rFonts w:ascii="Times New Roman" w:eastAsia="Times New Roman" w:hAnsi="Times New Roman"/>
          <w:b/>
          <w:caps/>
          <w:u w:val="single"/>
        </w:rPr>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9342"/>
      </w:tblGrid>
      <w:tr w:rsidR="0035107A" w:rsidRPr="007D0D7F" w:rsidTr="00AF2FE3">
        <w:tc>
          <w:tcPr>
            <w:tcW w:w="10260" w:type="dxa"/>
          </w:tcPr>
          <w:p w:rsidR="00233240" w:rsidRDefault="00233240" w:rsidP="0069704D">
            <w:pPr>
              <w:spacing w:after="0" w:line="240" w:lineRule="auto"/>
              <w:ind w:right="-6"/>
              <w:rPr>
                <w:rFonts w:ascii="Times New Roman" w:eastAsia="Times New Roman" w:hAnsi="Times New Roman"/>
                <w:b/>
              </w:rPr>
            </w:pPr>
          </w:p>
          <w:p w:rsidR="00F32974" w:rsidRPr="00F32974" w:rsidRDefault="0035107A" w:rsidP="00C27DB6">
            <w:pPr>
              <w:spacing w:after="0" w:line="240" w:lineRule="auto"/>
              <w:ind w:right="-6" w:hanging="126"/>
              <w:rPr>
                <w:rFonts w:ascii="Times New Roman" w:eastAsia="Times New Roman" w:hAnsi="Times New Roman"/>
                <w:b/>
              </w:rPr>
            </w:pPr>
            <w:r w:rsidRPr="00F32974">
              <w:rPr>
                <w:rFonts w:ascii="Times New Roman" w:eastAsia="Times New Roman" w:hAnsi="Times New Roman"/>
                <w:b/>
              </w:rPr>
              <w:t xml:space="preserve">B.1 Describe how the stakeholders will be engaged in project implementation.  </w:t>
            </w:r>
            <w:bookmarkStart w:id="44" w:name="pjStakeholders"/>
          </w:p>
          <w:p w:rsidR="00F32974" w:rsidRDefault="00F32974" w:rsidP="0069704D">
            <w:pPr>
              <w:spacing w:after="0" w:line="240" w:lineRule="auto"/>
              <w:ind w:right="-6"/>
              <w:rPr>
                <w:rFonts w:ascii="Times New Roman" w:eastAsia="Times New Roman" w:hAnsi="Times New Roman"/>
              </w:rPr>
            </w:pPr>
          </w:p>
          <w:p w:rsidR="00DE0EC1" w:rsidRPr="00DE0EC1" w:rsidRDefault="00DE0EC1" w:rsidP="0069704D">
            <w:pPr>
              <w:pStyle w:val="ListParagraph2"/>
              <w:ind w:left="0"/>
              <w:jc w:val="both"/>
              <w:rPr>
                <w:rFonts w:eastAsia="Calibri"/>
                <w:sz w:val="22"/>
                <w:szCs w:val="22"/>
              </w:rPr>
            </w:pPr>
            <w:r w:rsidRPr="00DE0EC1">
              <w:rPr>
                <w:rFonts w:eastAsia="Calibri"/>
                <w:sz w:val="22"/>
                <w:szCs w:val="22"/>
              </w:rPr>
              <w:t>The success of PREMCI Project implementation will depend on the development of effective partnerships between numerous different agencies, private industry groups and consumer sector at multiple levels.</w:t>
            </w:r>
            <w:r w:rsidRPr="00DE0EC1" w:rsidDel="003E03D4">
              <w:rPr>
                <w:rFonts w:eastAsia="Calibri"/>
                <w:sz w:val="22"/>
                <w:szCs w:val="22"/>
              </w:rPr>
              <w:t xml:space="preserve"> </w:t>
            </w:r>
            <w:r w:rsidRPr="00DE0EC1">
              <w:rPr>
                <w:rFonts w:eastAsia="Calibri" w:hint="eastAsia"/>
                <w:sz w:val="22"/>
                <w:szCs w:val="22"/>
              </w:rPr>
              <w:t xml:space="preserve"> Partnerships will be pursued international and national agencies, as well as international partnerships to enrich and further project aims. The PREMCI project will form a partnership strategy with 3 elements: a) international coordinating and implementation function; b) national coordination and implementation function; and c) technical and commercial function.</w:t>
            </w:r>
          </w:p>
          <w:p w:rsidR="00DE0EC1" w:rsidRPr="00652114" w:rsidRDefault="00DE0EC1" w:rsidP="0069704D">
            <w:pPr>
              <w:pStyle w:val="ListParagraph2"/>
              <w:ind w:left="360"/>
              <w:jc w:val="both"/>
              <w:rPr>
                <w:rFonts w:eastAsia="Calibri"/>
                <w:sz w:val="22"/>
                <w:szCs w:val="22"/>
              </w:rPr>
            </w:pPr>
          </w:p>
          <w:p w:rsidR="00F32974" w:rsidRPr="00DE0EC1" w:rsidRDefault="00DE0EC1" w:rsidP="0069704D">
            <w:pPr>
              <w:pStyle w:val="ListParagraph2"/>
              <w:ind w:left="0"/>
              <w:jc w:val="both"/>
              <w:rPr>
                <w:rFonts w:eastAsia="Calibri"/>
                <w:sz w:val="22"/>
                <w:szCs w:val="22"/>
              </w:rPr>
            </w:pPr>
            <w:r w:rsidRPr="00DE0EC1">
              <w:rPr>
                <w:rFonts w:eastAsia="Calibri"/>
                <w:sz w:val="22"/>
                <w:szCs w:val="22"/>
              </w:rPr>
              <w:t xml:space="preserve">The PREMCI project will undertake </w:t>
            </w:r>
            <w:r>
              <w:rPr>
                <w:rFonts w:eastAsia="Calibri"/>
                <w:sz w:val="22"/>
                <w:szCs w:val="22"/>
              </w:rPr>
              <w:t>various</w:t>
            </w:r>
            <w:r w:rsidRPr="00DE0EC1">
              <w:rPr>
                <w:rFonts w:eastAsia="Calibri"/>
                <w:sz w:val="22"/>
                <w:szCs w:val="22"/>
              </w:rPr>
              <w:t xml:space="preserve"> activities to ensure that the project work is synergized with other on-going activities related to energy efficient appliances/equipment (particularly electric motor), as well as to benefit from the expertise available in the </w:t>
            </w:r>
            <w:r>
              <w:rPr>
                <w:rFonts w:eastAsia="Calibri"/>
                <w:sz w:val="22"/>
                <w:szCs w:val="22"/>
              </w:rPr>
              <w:t xml:space="preserve">country. </w:t>
            </w:r>
            <w:r w:rsidRPr="00DE0EC1">
              <w:rPr>
                <w:rFonts w:eastAsia="Calibri"/>
                <w:sz w:val="22"/>
                <w:szCs w:val="22"/>
              </w:rPr>
              <w:t>Partnerships will also be pursued very actively with the electric motor industry players</w:t>
            </w:r>
            <w:r w:rsidR="00463E66">
              <w:rPr>
                <w:rFonts w:eastAsia="Calibri"/>
                <w:sz w:val="22"/>
                <w:szCs w:val="22"/>
              </w:rPr>
              <w:t>, particularly HEM and REM companies which will host pilot manufacturing demonstration. These companies</w:t>
            </w:r>
            <w:r w:rsidRPr="00DE0EC1">
              <w:rPr>
                <w:rFonts w:eastAsia="Calibri"/>
                <w:sz w:val="22"/>
                <w:szCs w:val="22"/>
              </w:rPr>
              <w:t xml:space="preserve"> will stand to benefit from the technology conversion to more energy efficient electric motor technologies. </w:t>
            </w:r>
            <w:r>
              <w:rPr>
                <w:rFonts w:eastAsia="Calibri"/>
                <w:sz w:val="22"/>
                <w:szCs w:val="22"/>
              </w:rPr>
              <w:t>The project will s</w:t>
            </w:r>
            <w:r w:rsidRPr="00DE0EC1">
              <w:rPr>
                <w:rFonts w:eastAsia="Calibri"/>
                <w:sz w:val="22"/>
                <w:szCs w:val="22"/>
              </w:rPr>
              <w:t xml:space="preserve">trengthen its links by developing </w:t>
            </w:r>
            <w:r>
              <w:rPr>
                <w:rFonts w:eastAsia="Calibri"/>
                <w:sz w:val="22"/>
                <w:szCs w:val="22"/>
              </w:rPr>
              <w:t>i</w:t>
            </w:r>
            <w:r w:rsidRPr="00DE0EC1">
              <w:rPr>
                <w:rFonts w:eastAsia="Calibri"/>
                <w:sz w:val="22"/>
                <w:szCs w:val="22"/>
              </w:rPr>
              <w:t xml:space="preserve">nter-agency </w:t>
            </w:r>
            <w:r>
              <w:rPr>
                <w:rFonts w:eastAsia="Calibri"/>
                <w:sz w:val="22"/>
                <w:szCs w:val="22"/>
              </w:rPr>
              <w:t>p</w:t>
            </w:r>
            <w:r w:rsidRPr="00DE0EC1">
              <w:rPr>
                <w:rFonts w:eastAsia="Calibri"/>
                <w:sz w:val="22"/>
                <w:szCs w:val="22"/>
              </w:rPr>
              <w:t>artnerships with key energy-related project</w:t>
            </w:r>
            <w:r>
              <w:rPr>
                <w:rFonts w:eastAsia="Calibri"/>
                <w:sz w:val="22"/>
                <w:szCs w:val="22"/>
              </w:rPr>
              <w:t>s</w:t>
            </w:r>
            <w:r w:rsidRPr="00DE0EC1">
              <w:rPr>
                <w:rFonts w:eastAsia="Calibri"/>
                <w:sz w:val="22"/>
                <w:szCs w:val="22"/>
              </w:rPr>
              <w:t xml:space="preserve"> nationally and internationally. These will include the ESPBP-MEP co-implemented by MOF and NDRC, the EMEEIP launched by MIIT and AQSIQ, the CEEPI funded by GEF and implemented by the World Bank and MIIT, the MCP financed by EU Switch Asian, as well as the UNDP-GEF funded BRESL project. The PREMCI project will work </w:t>
            </w:r>
            <w:r>
              <w:rPr>
                <w:rFonts w:eastAsia="Calibri"/>
                <w:sz w:val="22"/>
                <w:szCs w:val="22"/>
              </w:rPr>
              <w:t xml:space="preserve">also </w:t>
            </w:r>
            <w:r w:rsidRPr="00DE0EC1">
              <w:rPr>
                <w:rFonts w:eastAsia="Calibri"/>
                <w:sz w:val="22"/>
                <w:szCs w:val="22"/>
              </w:rPr>
              <w:t xml:space="preserve">with financing institutions in the </w:t>
            </w:r>
            <w:r>
              <w:rPr>
                <w:rFonts w:eastAsia="Calibri"/>
                <w:sz w:val="22"/>
                <w:szCs w:val="22"/>
              </w:rPr>
              <w:t>China</w:t>
            </w:r>
            <w:r w:rsidRPr="00DE0EC1">
              <w:rPr>
                <w:rFonts w:eastAsia="Calibri"/>
                <w:sz w:val="22"/>
                <w:szCs w:val="22"/>
              </w:rPr>
              <w:t xml:space="preserve"> to provide support for energy service related initiatives</w:t>
            </w:r>
            <w:r>
              <w:rPr>
                <w:rFonts w:eastAsia="Calibri"/>
                <w:sz w:val="22"/>
                <w:szCs w:val="22"/>
              </w:rPr>
              <w:t xml:space="preserve">. </w:t>
            </w:r>
            <w:r w:rsidR="00463E66">
              <w:rPr>
                <w:rFonts w:eastAsia="Calibri"/>
                <w:sz w:val="22"/>
                <w:szCs w:val="22"/>
              </w:rPr>
              <w:t>In addition, the project will also p</w:t>
            </w:r>
            <w:r w:rsidRPr="00DE0EC1">
              <w:rPr>
                <w:rFonts w:eastAsia="Calibri"/>
                <w:sz w:val="22"/>
                <w:szCs w:val="22"/>
              </w:rPr>
              <w:t xml:space="preserve">artner with the </w:t>
            </w:r>
            <w:r>
              <w:rPr>
                <w:rFonts w:eastAsia="Calibri"/>
                <w:sz w:val="22"/>
                <w:szCs w:val="22"/>
              </w:rPr>
              <w:t>various industry associations and NGO</w:t>
            </w:r>
            <w:r w:rsidRPr="00DE0EC1">
              <w:rPr>
                <w:rFonts w:eastAsia="Calibri"/>
                <w:sz w:val="22"/>
                <w:szCs w:val="22"/>
              </w:rPr>
              <w:t xml:space="preserve"> funding and implementation agencies to broaden the reach and impact of the PREMCI project.</w:t>
            </w:r>
            <w:r>
              <w:rPr>
                <w:rFonts w:eastAsia="Calibri"/>
                <w:sz w:val="22"/>
                <w:szCs w:val="22"/>
              </w:rPr>
              <w:t xml:space="preserve"> </w:t>
            </w:r>
          </w:p>
          <w:bookmarkEnd w:id="44"/>
          <w:p w:rsidR="0035107A" w:rsidRPr="0035107A" w:rsidRDefault="0035107A" w:rsidP="0069704D">
            <w:pPr>
              <w:spacing w:after="0" w:line="240" w:lineRule="auto"/>
              <w:ind w:right="-6"/>
              <w:rPr>
                <w:rFonts w:ascii="Times New Roman" w:eastAsia="Times New Roman" w:hAnsi="Times New Roman"/>
              </w:rPr>
            </w:pPr>
          </w:p>
        </w:tc>
      </w:tr>
    </w:tbl>
    <w:p w:rsidR="00F32974" w:rsidRPr="00F32974" w:rsidRDefault="0035107A" w:rsidP="0069704D">
      <w:pPr>
        <w:tabs>
          <w:tab w:val="num" w:pos="360"/>
          <w:tab w:val="center" w:pos="4320"/>
          <w:tab w:val="right" w:pos="8640"/>
        </w:tabs>
        <w:spacing w:after="0" w:line="240" w:lineRule="auto"/>
        <w:ind w:left="450" w:hanging="450"/>
        <w:rPr>
          <w:rFonts w:ascii="Times New Roman" w:eastAsia="Times New Roman" w:hAnsi="Times New Roman"/>
          <w:b/>
        </w:rPr>
      </w:pPr>
      <w:r w:rsidRPr="00F32974">
        <w:rPr>
          <w:rFonts w:ascii="Times New Roman" w:eastAsia="Times New Roman" w:hAnsi="Times New Roman"/>
          <w:b/>
          <w:caps/>
        </w:rPr>
        <w:t xml:space="preserve">B.2 </w:t>
      </w:r>
      <w:r w:rsidRPr="00F32974">
        <w:rPr>
          <w:rFonts w:ascii="Times New Roman" w:eastAsia="Times New Roman" w:hAnsi="Times New Roman"/>
          <w:b/>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F32974">
        <w:rPr>
          <w:rFonts w:ascii="Times New Roman" w:eastAsia="Times New Roman" w:hAnsi="Times New Roman"/>
          <w:b/>
          <w:iCs/>
          <w:color w:val="000000"/>
        </w:rPr>
        <w:t xml:space="preserve">: </w:t>
      </w:r>
      <w:r w:rsidRPr="00F32974">
        <w:rPr>
          <w:rFonts w:ascii="Times New Roman" w:eastAsia="Times New Roman" w:hAnsi="Times New Roman"/>
          <w:b/>
        </w:rPr>
        <w:t xml:space="preserve"> </w:t>
      </w:r>
    </w:p>
    <w:p w:rsidR="00F32974" w:rsidRDefault="00F32974" w:rsidP="0069704D">
      <w:pPr>
        <w:tabs>
          <w:tab w:val="num" w:pos="360"/>
          <w:tab w:val="center" w:pos="4320"/>
          <w:tab w:val="right" w:pos="8640"/>
        </w:tabs>
        <w:spacing w:after="0" w:line="240" w:lineRule="auto"/>
        <w:ind w:left="450" w:hanging="450"/>
        <w:rPr>
          <w:rFonts w:ascii="Times New Roman" w:eastAsia="Times New Roman" w:hAnsi="Times New Roman"/>
        </w:rPr>
      </w:pPr>
    </w:p>
    <w:p w:rsidR="0046738D" w:rsidRPr="0046738D" w:rsidRDefault="0046738D" w:rsidP="0069704D">
      <w:pPr>
        <w:pStyle w:val="ListParagraph2"/>
        <w:ind w:left="0"/>
        <w:jc w:val="both"/>
        <w:rPr>
          <w:rFonts w:eastAsia="Calibri"/>
          <w:sz w:val="22"/>
          <w:szCs w:val="22"/>
        </w:rPr>
      </w:pPr>
      <w:r w:rsidRPr="0046738D">
        <w:rPr>
          <w:rFonts w:eastAsia="Calibri"/>
          <w:sz w:val="22"/>
          <w:szCs w:val="22"/>
        </w:rPr>
        <w:t xml:space="preserve">The PREMCI project facilitates the realization of the GHG emission reduction potentials associated with the changeover to EE electric motors in China, and the potential GHG emission reductions from the interventions in the manufacturing of EE electric motors. The interventions come in four groups of actions </w:t>
      </w:r>
      <w:r w:rsidRPr="0046738D">
        <w:rPr>
          <w:rFonts w:eastAsia="Calibri"/>
          <w:sz w:val="22"/>
          <w:szCs w:val="22"/>
        </w:rPr>
        <w:lastRenderedPageBreak/>
        <w:t xml:space="preserve">that deal with policy and regulations, capacity building, improving access to financing and market transformation towards EE motor production and application in Chinese industries. </w:t>
      </w:r>
    </w:p>
    <w:p w:rsidR="0046738D" w:rsidRPr="0046738D" w:rsidRDefault="0046738D" w:rsidP="0069704D">
      <w:pPr>
        <w:pStyle w:val="ListParagraph2"/>
        <w:ind w:left="360"/>
        <w:jc w:val="both"/>
        <w:rPr>
          <w:rFonts w:eastAsia="Calibri"/>
          <w:sz w:val="22"/>
          <w:szCs w:val="22"/>
        </w:rPr>
      </w:pPr>
    </w:p>
    <w:p w:rsidR="0046738D" w:rsidRPr="0046738D" w:rsidRDefault="0046738D" w:rsidP="0069704D">
      <w:pPr>
        <w:pStyle w:val="ListParagraph2"/>
        <w:ind w:left="0"/>
        <w:jc w:val="both"/>
        <w:rPr>
          <w:rFonts w:eastAsia="Calibri"/>
          <w:sz w:val="22"/>
          <w:szCs w:val="22"/>
        </w:rPr>
      </w:pPr>
      <w:r w:rsidRPr="0046738D">
        <w:rPr>
          <w:rFonts w:eastAsia="Calibri"/>
          <w:sz w:val="22"/>
          <w:szCs w:val="22"/>
        </w:rPr>
        <w:t>The incremental activities of PREMCI project are focusing on additional enhancements in policy and regulations towards providing specific rules, guidelines and standards for HEMs and REMs; developing the capacity of the electric motor manufacturers to produce HEMs and REMs; enhancing capacity of testing, certification and regulatory institutions to tackle the needs of the growing HEM industry; determining the financial and business models and incentive mechanisms for both the HEM manufacturers and users and creating a conducive environment for the increased production and application of HEMs. In the description and budgeting of all the activities, the delineation of GEF and co-financing for each activity has been presented in detail in order to illustrate complementation of efforts with the activities of other ongoing similar projects as well as among the components proposed in the PREMCI project. The budgeting details have delineated that the GEF support will be mainly for the production and application of EE electric motors.</w:t>
      </w:r>
    </w:p>
    <w:p w:rsidR="0046738D" w:rsidRPr="0046738D" w:rsidRDefault="0046738D" w:rsidP="0069704D">
      <w:pPr>
        <w:pStyle w:val="ListParagraph2"/>
        <w:ind w:left="360"/>
        <w:jc w:val="both"/>
        <w:rPr>
          <w:rFonts w:eastAsia="Calibri"/>
          <w:sz w:val="22"/>
          <w:szCs w:val="22"/>
        </w:rPr>
      </w:pPr>
    </w:p>
    <w:p w:rsidR="0046738D" w:rsidRDefault="0046738D" w:rsidP="0069704D">
      <w:pPr>
        <w:pStyle w:val="ListParagraph2"/>
        <w:ind w:left="0"/>
        <w:jc w:val="both"/>
        <w:rPr>
          <w:rFonts w:eastAsia="Calibri"/>
          <w:sz w:val="22"/>
          <w:szCs w:val="22"/>
        </w:rPr>
      </w:pPr>
      <w:r w:rsidRPr="0046738D">
        <w:rPr>
          <w:rFonts w:eastAsia="Calibri"/>
          <w:sz w:val="22"/>
          <w:szCs w:val="22"/>
        </w:rPr>
        <w:t xml:space="preserve">The anticipated global environmental benefits accruing at the end of the 4-year project through the implementation of this project include the following: </w:t>
      </w:r>
    </w:p>
    <w:p w:rsidR="00233240" w:rsidRPr="00F361AC" w:rsidRDefault="00233240" w:rsidP="0069704D">
      <w:pPr>
        <w:pStyle w:val="ListParagraph2"/>
        <w:ind w:left="0"/>
        <w:jc w:val="both"/>
        <w:rPr>
          <w:sz w:val="22"/>
          <w:szCs w:val="22"/>
        </w:rPr>
      </w:pPr>
    </w:p>
    <w:p w:rsidR="007D2DB1" w:rsidRPr="007D2DB1" w:rsidRDefault="007D2DB1" w:rsidP="0069704D">
      <w:pPr>
        <w:numPr>
          <w:ilvl w:val="0"/>
          <w:numId w:val="25"/>
        </w:numPr>
        <w:spacing w:after="0" w:line="240" w:lineRule="auto"/>
        <w:jc w:val="both"/>
        <w:rPr>
          <w:rFonts w:ascii="Times New Roman" w:hAnsi="Times New Roman"/>
        </w:rPr>
      </w:pPr>
      <w:r w:rsidRPr="007D2DB1">
        <w:rPr>
          <w:rFonts w:ascii="Times New Roman" w:hAnsi="Times New Roman"/>
        </w:rPr>
        <w:t xml:space="preserve">Expected cumulative amount of GHG emission reduction of </w:t>
      </w:r>
      <w:r w:rsidR="00FD74B4" w:rsidRPr="00C82E28">
        <w:rPr>
          <w:rFonts w:ascii="Times New Roman" w:hAnsi="Times New Roman"/>
        </w:rPr>
        <w:t>7,986</w:t>
      </w:r>
      <w:r w:rsidRPr="00C82E28">
        <w:rPr>
          <w:rFonts w:ascii="Times New Roman" w:hAnsi="Times New Roman"/>
        </w:rPr>
        <w:t xml:space="preserve"> kt</w:t>
      </w:r>
      <w:r w:rsidR="00E660FE">
        <w:rPr>
          <w:rFonts w:ascii="Times New Roman" w:hAnsi="Times New Roman"/>
        </w:rPr>
        <w:t>ons</w:t>
      </w:r>
      <w:r w:rsidRPr="007D2DB1">
        <w:rPr>
          <w:rFonts w:ascii="Times New Roman" w:hAnsi="Times New Roman"/>
        </w:rPr>
        <w:t xml:space="preserve"> CO2 avoided during the project duration from the utilization of locally manufactured EE motors. This is based on </w:t>
      </w:r>
      <w:r w:rsidR="002607B7">
        <w:rPr>
          <w:rFonts w:ascii="Times New Roman" w:hAnsi="Times New Roman"/>
        </w:rPr>
        <w:t xml:space="preserve">the cumulative </w:t>
      </w:r>
      <w:r w:rsidRPr="007D2DB1">
        <w:rPr>
          <w:rFonts w:ascii="Times New Roman" w:hAnsi="Times New Roman"/>
        </w:rPr>
        <w:t xml:space="preserve">energy savings </w:t>
      </w:r>
      <w:r w:rsidRPr="00C82E28">
        <w:rPr>
          <w:rFonts w:ascii="Times New Roman" w:hAnsi="Times New Roman"/>
        </w:rPr>
        <w:t xml:space="preserve">of </w:t>
      </w:r>
      <w:r w:rsidR="00FD74B4" w:rsidRPr="00C82E28">
        <w:rPr>
          <w:rFonts w:ascii="Times New Roman" w:hAnsi="Times New Roman"/>
        </w:rPr>
        <w:t>9,982</w:t>
      </w:r>
      <w:r w:rsidRPr="007D2DB1">
        <w:rPr>
          <w:rFonts w:ascii="Times New Roman" w:hAnsi="Times New Roman"/>
        </w:rPr>
        <w:t xml:space="preserve"> GWh/yr that are realized from the use of EE motors</w:t>
      </w:r>
    </w:p>
    <w:p w:rsidR="0046738D" w:rsidRPr="007D2DB1" w:rsidRDefault="007D2DB1" w:rsidP="0069704D">
      <w:pPr>
        <w:numPr>
          <w:ilvl w:val="0"/>
          <w:numId w:val="25"/>
        </w:numPr>
        <w:spacing w:after="0" w:line="240" w:lineRule="auto"/>
        <w:jc w:val="both"/>
        <w:rPr>
          <w:rFonts w:ascii="Times New Roman" w:hAnsi="Times New Roman"/>
        </w:rPr>
      </w:pPr>
      <w:r w:rsidRPr="007D2DB1">
        <w:rPr>
          <w:rFonts w:ascii="Times New Roman" w:hAnsi="Times New Roman"/>
        </w:rPr>
        <w:t>Lifetime direct CO</w:t>
      </w:r>
      <w:r w:rsidRPr="007D2DB1">
        <w:rPr>
          <w:rFonts w:ascii="Times New Roman" w:hAnsi="Times New Roman"/>
          <w:vertAlign w:val="subscript"/>
        </w:rPr>
        <w:t>2</w:t>
      </w:r>
      <w:r w:rsidRPr="007D2DB1">
        <w:rPr>
          <w:rFonts w:ascii="Times New Roman" w:hAnsi="Times New Roman"/>
        </w:rPr>
        <w:t xml:space="preserve"> emission reduction of </w:t>
      </w:r>
      <w:r w:rsidR="002607B7">
        <w:rPr>
          <w:rFonts w:ascii="Times New Roman" w:hAnsi="Times New Roman"/>
        </w:rPr>
        <w:t>44,470</w:t>
      </w:r>
      <w:r w:rsidRPr="007D2DB1">
        <w:rPr>
          <w:rFonts w:ascii="Times New Roman" w:hAnsi="Times New Roman"/>
        </w:rPr>
        <w:t xml:space="preserve"> kt</w:t>
      </w:r>
      <w:r w:rsidR="00E660FE">
        <w:rPr>
          <w:rFonts w:ascii="Times New Roman" w:hAnsi="Times New Roman"/>
        </w:rPr>
        <w:t>ons</w:t>
      </w:r>
      <w:r w:rsidRPr="007D2DB1">
        <w:rPr>
          <w:rFonts w:ascii="Times New Roman" w:hAnsi="Times New Roman"/>
        </w:rPr>
        <w:t xml:space="preserve"> CO</w:t>
      </w:r>
      <w:r w:rsidRPr="007D2DB1">
        <w:rPr>
          <w:rFonts w:ascii="Times New Roman" w:hAnsi="Times New Roman"/>
          <w:vertAlign w:val="subscript"/>
        </w:rPr>
        <w:t>2</w:t>
      </w:r>
    </w:p>
    <w:p w:rsidR="00F32974" w:rsidRDefault="00F32974" w:rsidP="0069704D">
      <w:pPr>
        <w:tabs>
          <w:tab w:val="num" w:pos="360"/>
          <w:tab w:val="center" w:pos="4320"/>
          <w:tab w:val="right" w:pos="8640"/>
        </w:tabs>
        <w:spacing w:after="0" w:line="240" w:lineRule="auto"/>
        <w:ind w:left="450" w:hanging="450"/>
        <w:rPr>
          <w:rFonts w:ascii="Times New Roman" w:eastAsia="Times New Roman" w:hAnsi="Times New Roman"/>
          <w:caps/>
        </w:rPr>
      </w:pPr>
    </w:p>
    <w:p w:rsidR="007A4D24" w:rsidRPr="00585767" w:rsidRDefault="007A4D24" w:rsidP="0069704D">
      <w:pPr>
        <w:spacing w:after="0" w:line="240" w:lineRule="auto"/>
        <w:ind w:right="-6"/>
        <w:rPr>
          <w:rFonts w:ascii="Times New Roman" w:eastAsia="Times New Roman" w:hAnsi="Times New Roman"/>
          <w:b/>
          <w:caps/>
        </w:rPr>
      </w:pPr>
      <w:r w:rsidRPr="00585767">
        <w:rPr>
          <w:rFonts w:ascii="Times New Roman" w:eastAsia="Times New Roman" w:hAnsi="Times New Roman"/>
          <w:b/>
        </w:rPr>
        <w:t>B.3.</w:t>
      </w:r>
      <w:r w:rsidRPr="00585767">
        <w:rPr>
          <w:rFonts w:ascii="Times New Roman Bold" w:eastAsia="Times New Roman" w:hAnsi="Times New Roman Bold"/>
          <w:b/>
          <w:smallCaps/>
        </w:rPr>
        <w:t xml:space="preserve"> </w:t>
      </w:r>
      <w:r w:rsidRPr="00585767">
        <w:rPr>
          <w:rFonts w:ascii="Times New Roman" w:eastAsia="Times New Roman" w:hAnsi="Times New Roman Bold"/>
          <w:b/>
        </w:rPr>
        <w:t>Explain how cost-effectiveness is reflected in the project design</w:t>
      </w:r>
      <w:r w:rsidRPr="00585767">
        <w:rPr>
          <w:rFonts w:ascii="Times New Roman" w:eastAsia="Times New Roman" w:hAnsi="Times New Roman"/>
          <w:b/>
        </w:rPr>
        <w:t xml:space="preserve">: </w:t>
      </w:r>
      <w:r w:rsidRPr="00585767">
        <w:rPr>
          <w:rFonts w:ascii="Times New Roman" w:eastAsia="Times New Roman" w:hAnsi="Times New Roman"/>
          <w:b/>
          <w:caps/>
        </w:rPr>
        <w:t xml:space="preserve"> </w:t>
      </w:r>
      <w:bookmarkStart w:id="45" w:name="pjCostEffective"/>
    </w:p>
    <w:p w:rsidR="007A4D24" w:rsidRDefault="007A4D24" w:rsidP="0069704D">
      <w:pPr>
        <w:spacing w:after="0" w:line="240" w:lineRule="auto"/>
        <w:ind w:left="342" w:hanging="450"/>
        <w:rPr>
          <w:rFonts w:ascii="Times New Roman" w:eastAsia="Times New Roman" w:hAnsi="Times New Roman"/>
          <w:caps/>
        </w:rPr>
      </w:pPr>
    </w:p>
    <w:bookmarkEnd w:id="45"/>
    <w:p w:rsidR="007A4D24" w:rsidRPr="0046738D" w:rsidRDefault="007A4D24" w:rsidP="0069704D">
      <w:pPr>
        <w:pStyle w:val="ListParagraph2"/>
        <w:ind w:left="0"/>
        <w:jc w:val="both"/>
        <w:rPr>
          <w:rFonts w:eastAsia="Calibri"/>
          <w:sz w:val="22"/>
          <w:szCs w:val="22"/>
        </w:rPr>
      </w:pPr>
      <w:r>
        <w:rPr>
          <w:rFonts w:eastAsia="Calibri"/>
          <w:sz w:val="22"/>
          <w:szCs w:val="22"/>
        </w:rPr>
        <w:t>T</w:t>
      </w:r>
      <w:r w:rsidRPr="0046738D">
        <w:rPr>
          <w:rFonts w:eastAsia="Calibri"/>
          <w:sz w:val="22"/>
          <w:szCs w:val="22"/>
        </w:rPr>
        <w:t>he electric motors market trend will be most probable in line with steady economic development in the country and its growth for past few years and is expected to continue for the next 10-20 years. Cost-effective efficiency improvements require investments over the short-term, but these investments will return over more than twice as much over the same period. Since the project includes only electric motor types for which technical feasibility and cost-effectiveness can be clearly demonstrated, the benefits determined represent only a subset of the economy-wide potential. In addition, the electric motor technologies to be analyzed for HEMs and REMs represent a small segment of what is currently on the Chinese market. Technological innovations are certain to happen over the coming decades, and the project will trigger further developments and new opportunities for efficiency improvement. As the electric motor market is transformed to cater to more efficient varieties, the increased market share will definitely exert downward effects on unit costs of EE motors. This will also bring down the monthly power bills of the industries that will induce a lowering of prices of all the varied consumer items that will be produced.</w:t>
      </w:r>
    </w:p>
    <w:p w:rsidR="007A4D24" w:rsidRPr="0035107A" w:rsidRDefault="007A4D24" w:rsidP="0069704D">
      <w:pPr>
        <w:spacing w:after="0" w:line="240" w:lineRule="auto"/>
        <w:ind w:left="342" w:hanging="450"/>
        <w:rPr>
          <w:rFonts w:ascii="Times New Roman" w:eastAsia="Times New Roman" w:hAnsi="Times New Roman"/>
          <w:b/>
          <w:caps/>
        </w:rPr>
      </w:pPr>
    </w:p>
    <w:p w:rsidR="007A4D24" w:rsidRPr="00F32974" w:rsidRDefault="007A4D24" w:rsidP="0069704D">
      <w:pPr>
        <w:pStyle w:val="ListParagraph2"/>
        <w:ind w:left="0"/>
        <w:jc w:val="both"/>
        <w:rPr>
          <w:caps/>
        </w:rPr>
      </w:pPr>
      <w:r w:rsidRPr="00E31B84">
        <w:rPr>
          <w:rFonts w:eastAsia="Calibri"/>
          <w:sz w:val="22"/>
          <w:szCs w:val="22"/>
        </w:rPr>
        <w:t xml:space="preserve">The anticipated global environmental benefit through the implementation of this project is the avoided GHG emissions from the utilization of locally manufactured HEMs and REMs. This will result to cumulative electricity savings of </w:t>
      </w:r>
      <w:r>
        <w:rPr>
          <w:rFonts w:eastAsia="Calibri"/>
          <w:sz w:val="22"/>
          <w:szCs w:val="22"/>
        </w:rPr>
        <w:t>9,982</w:t>
      </w:r>
      <w:r w:rsidRPr="00E31B84">
        <w:rPr>
          <w:rFonts w:eastAsia="Calibri"/>
          <w:sz w:val="22"/>
          <w:szCs w:val="22"/>
        </w:rPr>
        <w:t xml:space="preserve"> GWh by 2019 at the end of the project; and a projected value of </w:t>
      </w:r>
      <w:r>
        <w:rPr>
          <w:rFonts w:eastAsia="Calibri"/>
          <w:sz w:val="22"/>
          <w:szCs w:val="22"/>
        </w:rPr>
        <w:t>191,220</w:t>
      </w:r>
      <w:r w:rsidRPr="00E31B84">
        <w:rPr>
          <w:rFonts w:eastAsia="Calibri"/>
          <w:sz w:val="22"/>
          <w:szCs w:val="22"/>
        </w:rPr>
        <w:t xml:space="preserve"> GWh in 2</w:t>
      </w:r>
      <w:r>
        <w:rPr>
          <w:rFonts w:eastAsia="Calibri"/>
          <w:sz w:val="22"/>
          <w:szCs w:val="22"/>
        </w:rPr>
        <w:t>029</w:t>
      </w:r>
      <w:r w:rsidRPr="00E31B84">
        <w:rPr>
          <w:rFonts w:eastAsia="Calibri"/>
          <w:sz w:val="22"/>
          <w:szCs w:val="22"/>
        </w:rPr>
        <w:t xml:space="preserve"> and </w:t>
      </w:r>
      <w:r>
        <w:rPr>
          <w:rFonts w:eastAsia="Calibri"/>
          <w:sz w:val="22"/>
          <w:szCs w:val="22"/>
        </w:rPr>
        <w:t>540,363</w:t>
      </w:r>
      <w:r w:rsidRPr="00E31B84">
        <w:rPr>
          <w:rFonts w:eastAsia="Calibri"/>
          <w:sz w:val="22"/>
          <w:szCs w:val="22"/>
        </w:rPr>
        <w:t xml:space="preserve"> GWh in 2035. These electricity savings will translate into millions of dollars of avoided investments in new power plants and cumulative CO</w:t>
      </w:r>
      <w:r w:rsidRPr="00923C30">
        <w:rPr>
          <w:rFonts w:eastAsia="Calibri"/>
          <w:sz w:val="22"/>
          <w:szCs w:val="22"/>
          <w:vertAlign w:val="subscript"/>
        </w:rPr>
        <w:t>2</w:t>
      </w:r>
      <w:r w:rsidRPr="00E31B84">
        <w:rPr>
          <w:rFonts w:eastAsia="Calibri"/>
          <w:sz w:val="22"/>
          <w:szCs w:val="22"/>
        </w:rPr>
        <w:t xml:space="preserve"> emissions reductions equivalent to </w:t>
      </w:r>
      <w:r>
        <w:rPr>
          <w:rFonts w:eastAsia="Calibri"/>
          <w:sz w:val="22"/>
          <w:szCs w:val="22"/>
        </w:rPr>
        <w:t>7,986</w:t>
      </w:r>
      <w:r w:rsidRPr="00E31B84">
        <w:rPr>
          <w:rFonts w:eastAsia="Calibri"/>
          <w:sz w:val="22"/>
          <w:szCs w:val="22"/>
        </w:rPr>
        <w:t xml:space="preserve"> kt</w:t>
      </w:r>
      <w:r w:rsidR="00E660FE">
        <w:rPr>
          <w:rFonts w:eastAsia="Calibri"/>
          <w:sz w:val="22"/>
          <w:szCs w:val="22"/>
        </w:rPr>
        <w:t>ons</w:t>
      </w:r>
      <w:r w:rsidRPr="00E31B84">
        <w:rPr>
          <w:rFonts w:eastAsia="Calibri"/>
          <w:sz w:val="22"/>
          <w:szCs w:val="22"/>
        </w:rPr>
        <w:t xml:space="preserve"> CO</w:t>
      </w:r>
      <w:r w:rsidRPr="00761853">
        <w:rPr>
          <w:rFonts w:eastAsia="Calibri"/>
          <w:sz w:val="22"/>
          <w:szCs w:val="22"/>
          <w:vertAlign w:val="subscript"/>
        </w:rPr>
        <w:t>2</w:t>
      </w:r>
      <w:r w:rsidRPr="00E31B84">
        <w:rPr>
          <w:rFonts w:eastAsia="Calibri"/>
          <w:sz w:val="22"/>
          <w:szCs w:val="22"/>
        </w:rPr>
        <w:t xml:space="preserve"> in 2019 and over the long term to </w:t>
      </w:r>
      <w:r>
        <w:rPr>
          <w:rFonts w:eastAsia="Calibri"/>
          <w:sz w:val="22"/>
          <w:szCs w:val="22"/>
        </w:rPr>
        <w:t>152,976</w:t>
      </w:r>
      <w:r w:rsidRPr="00E31B84">
        <w:rPr>
          <w:rFonts w:eastAsia="Calibri"/>
          <w:sz w:val="22"/>
          <w:szCs w:val="22"/>
        </w:rPr>
        <w:t xml:space="preserve"> kt</w:t>
      </w:r>
      <w:r w:rsidR="00E660FE">
        <w:rPr>
          <w:rFonts w:eastAsia="Calibri"/>
          <w:sz w:val="22"/>
          <w:szCs w:val="22"/>
        </w:rPr>
        <w:t>ons</w:t>
      </w:r>
      <w:r w:rsidRPr="00E31B84">
        <w:rPr>
          <w:rFonts w:eastAsia="Calibri"/>
          <w:sz w:val="22"/>
          <w:szCs w:val="22"/>
        </w:rPr>
        <w:t xml:space="preserve"> CO</w:t>
      </w:r>
      <w:r w:rsidRPr="00923C30">
        <w:rPr>
          <w:rFonts w:eastAsia="Calibri"/>
          <w:sz w:val="22"/>
          <w:szCs w:val="22"/>
          <w:vertAlign w:val="subscript"/>
        </w:rPr>
        <w:t>2</w:t>
      </w:r>
      <w:r w:rsidRPr="00E31B84">
        <w:rPr>
          <w:rFonts w:eastAsia="Calibri"/>
          <w:sz w:val="22"/>
          <w:szCs w:val="22"/>
        </w:rPr>
        <w:t xml:space="preserve"> in 20</w:t>
      </w:r>
      <w:r>
        <w:rPr>
          <w:rFonts w:eastAsia="Calibri"/>
          <w:sz w:val="22"/>
          <w:szCs w:val="22"/>
        </w:rPr>
        <w:t>29</w:t>
      </w:r>
      <w:r w:rsidRPr="00E31B84">
        <w:rPr>
          <w:rFonts w:eastAsia="Calibri"/>
          <w:sz w:val="22"/>
          <w:szCs w:val="22"/>
        </w:rPr>
        <w:t xml:space="preserve"> and </w:t>
      </w:r>
      <w:r>
        <w:rPr>
          <w:rFonts w:eastAsia="Calibri"/>
          <w:sz w:val="22"/>
          <w:szCs w:val="22"/>
        </w:rPr>
        <w:t>432,290</w:t>
      </w:r>
      <w:r w:rsidRPr="00E31B84">
        <w:rPr>
          <w:rFonts w:eastAsia="Calibri"/>
          <w:sz w:val="22"/>
          <w:szCs w:val="22"/>
        </w:rPr>
        <w:t xml:space="preserve"> kt</w:t>
      </w:r>
      <w:r w:rsidR="00E660FE">
        <w:rPr>
          <w:rFonts w:eastAsia="Calibri"/>
          <w:sz w:val="22"/>
          <w:szCs w:val="22"/>
        </w:rPr>
        <w:t>ons</w:t>
      </w:r>
      <w:r w:rsidRPr="00E31B84">
        <w:rPr>
          <w:rFonts w:eastAsia="Calibri"/>
          <w:sz w:val="22"/>
          <w:szCs w:val="22"/>
        </w:rPr>
        <w:t xml:space="preserve"> CO</w:t>
      </w:r>
      <w:r w:rsidRPr="00923C30">
        <w:rPr>
          <w:rFonts w:eastAsia="Calibri"/>
          <w:sz w:val="22"/>
          <w:szCs w:val="22"/>
          <w:vertAlign w:val="subscript"/>
        </w:rPr>
        <w:t>2</w:t>
      </w:r>
      <w:r w:rsidRPr="00E31B84">
        <w:rPr>
          <w:rFonts w:eastAsia="Calibri"/>
          <w:sz w:val="22"/>
          <w:szCs w:val="22"/>
        </w:rPr>
        <w:t xml:space="preserve"> in 2035, or after 10 and </w:t>
      </w:r>
      <w:r>
        <w:rPr>
          <w:rFonts w:eastAsia="Calibri"/>
          <w:sz w:val="22"/>
          <w:szCs w:val="22"/>
        </w:rPr>
        <w:t>15</w:t>
      </w:r>
      <w:r w:rsidRPr="00E31B84">
        <w:rPr>
          <w:rFonts w:eastAsia="Calibri"/>
          <w:sz w:val="22"/>
          <w:szCs w:val="22"/>
        </w:rPr>
        <w:t xml:space="preserve"> years after project </w:t>
      </w:r>
      <w:r>
        <w:rPr>
          <w:rFonts w:eastAsia="Calibri"/>
          <w:sz w:val="22"/>
          <w:szCs w:val="22"/>
        </w:rPr>
        <w:t>the ends</w:t>
      </w:r>
      <w:r w:rsidRPr="00E31B84">
        <w:rPr>
          <w:rFonts w:eastAsia="Calibri"/>
          <w:sz w:val="22"/>
          <w:szCs w:val="22"/>
        </w:rPr>
        <w:t xml:space="preserve">, respectively. Considering the GEF contribution of US$ 3,500,000 for PREMCI and the anticipated </w:t>
      </w:r>
      <w:r>
        <w:rPr>
          <w:rFonts w:eastAsia="Calibri"/>
          <w:sz w:val="22"/>
          <w:szCs w:val="22"/>
        </w:rPr>
        <w:t xml:space="preserve">direct </w:t>
      </w:r>
      <w:r w:rsidRPr="00E31B84">
        <w:rPr>
          <w:rFonts w:eastAsia="Calibri"/>
          <w:sz w:val="22"/>
          <w:szCs w:val="22"/>
        </w:rPr>
        <w:t>CO</w:t>
      </w:r>
      <w:r w:rsidRPr="00923C30">
        <w:rPr>
          <w:rFonts w:eastAsia="Calibri"/>
          <w:sz w:val="22"/>
          <w:szCs w:val="22"/>
          <w:vertAlign w:val="subscript"/>
        </w:rPr>
        <w:t>2</w:t>
      </w:r>
      <w:r w:rsidRPr="00E31B84">
        <w:rPr>
          <w:rFonts w:eastAsia="Calibri"/>
          <w:sz w:val="22"/>
          <w:szCs w:val="22"/>
        </w:rPr>
        <w:t xml:space="preserve"> emission reduction of </w:t>
      </w:r>
      <w:r w:rsidRPr="00C82E28">
        <w:rPr>
          <w:rFonts w:eastAsia="Calibri"/>
          <w:sz w:val="22"/>
          <w:szCs w:val="22"/>
        </w:rPr>
        <w:t>44,470,000</w:t>
      </w:r>
      <w:r w:rsidRPr="00E31B84">
        <w:rPr>
          <w:rFonts w:eastAsia="Calibri"/>
          <w:sz w:val="22"/>
          <w:szCs w:val="22"/>
        </w:rPr>
        <w:t xml:space="preserve"> tons CO</w:t>
      </w:r>
      <w:r w:rsidRPr="00761853">
        <w:rPr>
          <w:rFonts w:eastAsia="Calibri"/>
          <w:sz w:val="22"/>
          <w:szCs w:val="22"/>
          <w:vertAlign w:val="subscript"/>
        </w:rPr>
        <w:t>2</w:t>
      </w:r>
      <w:r w:rsidRPr="00E31B84">
        <w:rPr>
          <w:rFonts w:eastAsia="Calibri"/>
          <w:sz w:val="22"/>
          <w:szCs w:val="22"/>
        </w:rPr>
        <w:t xml:space="preserve"> and 10 years economic life of equipment (including project duration of 4 years), the unit abatement cost is about US$ 0.</w:t>
      </w:r>
      <w:r>
        <w:rPr>
          <w:rFonts w:eastAsia="Calibri"/>
          <w:sz w:val="22"/>
          <w:szCs w:val="22"/>
        </w:rPr>
        <w:t>08</w:t>
      </w:r>
      <w:r w:rsidRPr="00E31B84">
        <w:rPr>
          <w:rFonts w:eastAsia="Calibri"/>
          <w:sz w:val="22"/>
          <w:szCs w:val="22"/>
        </w:rPr>
        <w:t>/t</w:t>
      </w:r>
      <w:r w:rsidR="00E660FE">
        <w:rPr>
          <w:rFonts w:eastAsia="Calibri"/>
          <w:sz w:val="22"/>
          <w:szCs w:val="22"/>
        </w:rPr>
        <w:t>on</w:t>
      </w:r>
      <w:r w:rsidRPr="00E31B84">
        <w:rPr>
          <w:rFonts w:eastAsia="Calibri"/>
          <w:sz w:val="22"/>
          <w:szCs w:val="22"/>
        </w:rPr>
        <w:t xml:space="preserve"> CO</w:t>
      </w:r>
      <w:r w:rsidRPr="00923C30">
        <w:rPr>
          <w:rFonts w:eastAsia="Calibri"/>
          <w:sz w:val="22"/>
          <w:szCs w:val="22"/>
          <w:vertAlign w:val="subscript"/>
        </w:rPr>
        <w:t>2</w:t>
      </w:r>
      <w:r w:rsidRPr="00E31B84">
        <w:rPr>
          <w:rFonts w:eastAsia="Calibri"/>
          <w:sz w:val="22"/>
          <w:szCs w:val="22"/>
        </w:rPr>
        <w:t>.</w:t>
      </w:r>
    </w:p>
    <w:tbl>
      <w:tblPr>
        <w:tblW w:w="10458" w:type="dxa"/>
        <w:tblInd w:w="108" w:type="dxa"/>
        <w:tblLook w:val="04A0" w:firstRow="1" w:lastRow="0" w:firstColumn="1" w:lastColumn="0" w:noHBand="0" w:noVBand="1"/>
      </w:tblPr>
      <w:tblGrid>
        <w:gridCol w:w="10458"/>
      </w:tblGrid>
      <w:tr w:rsidR="0035107A" w:rsidRPr="007D0D7F" w:rsidTr="00AF2FE3">
        <w:tc>
          <w:tcPr>
            <w:tcW w:w="10458" w:type="dxa"/>
          </w:tcPr>
          <w:p w:rsidR="007A4D24" w:rsidRDefault="007A4D24" w:rsidP="0069704D">
            <w:pPr>
              <w:spacing w:after="0" w:line="240" w:lineRule="auto"/>
              <w:rPr>
                <w:rFonts w:ascii="Times New Roman" w:eastAsia="Times New Roman" w:hAnsi="Times New Roman"/>
              </w:rPr>
            </w:pPr>
          </w:p>
          <w:p w:rsidR="00C27DB6" w:rsidRDefault="00C27DB6" w:rsidP="0069704D">
            <w:pPr>
              <w:spacing w:after="0" w:line="240" w:lineRule="auto"/>
              <w:rPr>
                <w:rFonts w:ascii="Times New Roman" w:eastAsia="Times New Roman" w:hAnsi="Times New Roman"/>
              </w:rPr>
            </w:pPr>
          </w:p>
          <w:p w:rsidR="00C27DB6" w:rsidRDefault="00C27DB6" w:rsidP="0069704D">
            <w:pPr>
              <w:spacing w:after="0" w:line="240" w:lineRule="auto"/>
              <w:rPr>
                <w:rFonts w:ascii="Times New Roman" w:eastAsia="Times New Roman" w:hAnsi="Times New Roman"/>
              </w:rPr>
            </w:pPr>
          </w:p>
          <w:p w:rsidR="00C27DB6" w:rsidRPr="0035107A" w:rsidRDefault="00C27DB6" w:rsidP="0069704D">
            <w:pPr>
              <w:spacing w:after="0" w:line="240" w:lineRule="auto"/>
              <w:rPr>
                <w:rFonts w:ascii="Times New Roman" w:eastAsia="Times New Roman" w:hAnsi="Times New Roman"/>
              </w:rPr>
            </w:pPr>
          </w:p>
        </w:tc>
      </w:tr>
    </w:tbl>
    <w:p w:rsidR="00585767" w:rsidRDefault="0035107A" w:rsidP="0069704D">
      <w:pPr>
        <w:spacing w:after="0" w:line="240" w:lineRule="auto"/>
        <w:rPr>
          <w:rFonts w:ascii="Times New Roman" w:eastAsia="Times New Roman" w:hAnsi="Times New Roman"/>
          <w:b/>
          <w:caps/>
        </w:rPr>
      </w:pPr>
      <w:r w:rsidRPr="0035107A">
        <w:rPr>
          <w:rFonts w:ascii="Times New Roman" w:eastAsia="Times New Roman" w:hAnsi="Times New Roman"/>
          <w:b/>
          <w:caps/>
          <w:u w:val="single"/>
        </w:rPr>
        <w:lastRenderedPageBreak/>
        <w:t xml:space="preserve">C.  </w:t>
      </w:r>
      <w:r w:rsidRPr="0035107A">
        <w:rPr>
          <w:rFonts w:ascii="Times New Roman Bold" w:eastAsia="Times New Roman" w:hAnsi="Times New Roman Bold"/>
          <w:b/>
          <w:caps/>
          <w:u w:val="single"/>
        </w:rPr>
        <w:t xml:space="preserve">describe the budgeted </w:t>
      </w:r>
      <w:r w:rsidRPr="0035107A">
        <w:rPr>
          <w:rFonts w:ascii="Times New Roman" w:eastAsia="Times New Roman" w:hAnsi="Times New Roman"/>
          <w:b/>
          <w:caps/>
          <w:u w:val="single"/>
        </w:rPr>
        <w:t>m &amp;e plan</w:t>
      </w:r>
      <w:r w:rsidRPr="0035107A">
        <w:rPr>
          <w:rFonts w:ascii="Times New Roman" w:eastAsia="Times New Roman" w:hAnsi="Times New Roman"/>
          <w:b/>
          <w:smallCaps/>
        </w:rPr>
        <w:t>:</w:t>
      </w:r>
      <w:r w:rsidRPr="0035107A">
        <w:rPr>
          <w:rFonts w:ascii="Times New Roman" w:eastAsia="Times New Roman" w:hAnsi="Times New Roman"/>
          <w:b/>
          <w:caps/>
        </w:rPr>
        <w:t xml:space="preserve">  </w:t>
      </w:r>
      <w:bookmarkStart w:id="46" w:name="pjMandEPlan"/>
    </w:p>
    <w:bookmarkEnd w:id="46"/>
    <w:p w:rsidR="00233240" w:rsidRDefault="00233240" w:rsidP="0069704D">
      <w:pPr>
        <w:pStyle w:val="ListParagraph2"/>
        <w:ind w:left="360"/>
        <w:jc w:val="both"/>
        <w:rPr>
          <w:rFonts w:eastAsia="Calibri"/>
          <w:sz w:val="22"/>
          <w:szCs w:val="22"/>
        </w:rPr>
      </w:pPr>
    </w:p>
    <w:p w:rsidR="00585767" w:rsidRPr="00985F4E" w:rsidRDefault="00585767" w:rsidP="0069704D">
      <w:pPr>
        <w:pStyle w:val="ListParagraph2"/>
        <w:ind w:left="0"/>
        <w:jc w:val="both"/>
        <w:rPr>
          <w:rFonts w:eastAsia="Calibri"/>
          <w:sz w:val="22"/>
          <w:szCs w:val="22"/>
        </w:rPr>
      </w:pPr>
      <w:r w:rsidRPr="00985F4E">
        <w:rPr>
          <w:rFonts w:eastAsia="Calibri"/>
          <w:sz w:val="22"/>
          <w:szCs w:val="22"/>
        </w:rPr>
        <w:t>The project will coordinate with all the project partners. The continuous monitoring and evaluation of all project activities, even after completion of the project period, will bring sustainability of the project with desired benefits in the long run. All evaluation reports will be uploaded to the project website for widespread dissemination. A formal Monitoring and Evaluation Strategy will be developed and implemented in the full-scale project to track the activities and contributions of the activities by all the project partners, in terms of both in-cash and in-kind contributions as detailed in the co-financing letters. These M&amp;E findings will be reported on in the project’s two in-depth independent reviews.</w:t>
      </w:r>
    </w:p>
    <w:p w:rsidR="00585767" w:rsidRPr="00985F4E" w:rsidRDefault="00585767" w:rsidP="0069704D">
      <w:pPr>
        <w:pStyle w:val="ListParagraph2"/>
        <w:ind w:left="360"/>
        <w:jc w:val="both"/>
        <w:rPr>
          <w:rFonts w:eastAsia="Calibri"/>
          <w:sz w:val="22"/>
          <w:szCs w:val="22"/>
        </w:rPr>
      </w:pPr>
    </w:p>
    <w:p w:rsidR="0035107A" w:rsidRPr="00985F4E" w:rsidRDefault="00585767" w:rsidP="0069704D">
      <w:pPr>
        <w:pStyle w:val="ListParagraph2"/>
        <w:ind w:left="0"/>
        <w:jc w:val="both"/>
        <w:rPr>
          <w:rFonts w:eastAsia="Calibri"/>
          <w:sz w:val="22"/>
          <w:szCs w:val="22"/>
        </w:rPr>
      </w:pPr>
      <w:r w:rsidRPr="00985F4E">
        <w:rPr>
          <w:rFonts w:eastAsia="Calibri"/>
          <w:sz w:val="22"/>
          <w:szCs w:val="22"/>
        </w:rPr>
        <w:t xml:space="preserve">As the implementing agency for this proposed project, UNDP will allocate at total of US$ </w:t>
      </w:r>
      <w:r w:rsidR="00723429">
        <w:rPr>
          <w:rFonts w:eastAsia="Calibri"/>
          <w:sz w:val="22"/>
          <w:szCs w:val="22"/>
        </w:rPr>
        <w:t>8</w:t>
      </w:r>
      <w:r w:rsidR="00723429" w:rsidRPr="00985F4E">
        <w:rPr>
          <w:rFonts w:eastAsia="Calibri"/>
          <w:sz w:val="22"/>
          <w:szCs w:val="22"/>
        </w:rPr>
        <w:t>0</w:t>
      </w:r>
      <w:r w:rsidRPr="00985F4E">
        <w:rPr>
          <w:rFonts w:eastAsia="Calibri"/>
          <w:sz w:val="22"/>
          <w:szCs w:val="22"/>
        </w:rPr>
        <w:t xml:space="preserve">,000 for </w:t>
      </w:r>
      <w:r w:rsidR="009E5F13">
        <w:rPr>
          <w:rFonts w:eastAsia="Calibri"/>
          <w:sz w:val="22"/>
          <w:szCs w:val="22"/>
        </w:rPr>
        <w:t xml:space="preserve">M&amp;E </w:t>
      </w:r>
      <w:r w:rsidRPr="00985F4E">
        <w:rPr>
          <w:rFonts w:eastAsia="Calibri"/>
          <w:sz w:val="22"/>
          <w:szCs w:val="22"/>
        </w:rPr>
        <w:t>supporting full size project implementation.</w:t>
      </w:r>
    </w:p>
    <w:p w:rsidR="00585767" w:rsidRPr="00585767" w:rsidRDefault="00585767" w:rsidP="0069704D">
      <w:pPr>
        <w:tabs>
          <w:tab w:val="left" w:pos="10242"/>
        </w:tabs>
        <w:spacing w:after="0" w:line="240" w:lineRule="auto"/>
        <w:ind w:left="318"/>
        <w:rPr>
          <w:rFonts w:ascii="Times New Roman" w:eastAsia="Times New Roman" w:hAnsi="Times New Roman"/>
          <w:sz w:val="20"/>
          <w:szCs w:val="20"/>
        </w:rPr>
      </w:pPr>
    </w:p>
    <w:tbl>
      <w:tblPr>
        <w:tblW w:w="9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2"/>
        <w:gridCol w:w="3003"/>
        <w:gridCol w:w="1620"/>
        <w:gridCol w:w="2318"/>
      </w:tblGrid>
      <w:tr w:rsidR="008B0BFE" w:rsidRPr="008B0BFE" w:rsidTr="00233240">
        <w:trPr>
          <w:tblHeader/>
          <w:jc w:val="center"/>
        </w:trPr>
        <w:tc>
          <w:tcPr>
            <w:tcW w:w="2262" w:type="dxa"/>
            <w:shd w:val="clear" w:color="auto" w:fill="D9D9D9"/>
            <w:vAlign w:val="center"/>
          </w:tcPr>
          <w:p w:rsidR="008B0BFE" w:rsidRPr="008B0BFE" w:rsidRDefault="008B0BFE" w:rsidP="0069704D">
            <w:pPr>
              <w:spacing w:after="0" w:line="240" w:lineRule="auto"/>
              <w:jc w:val="center"/>
              <w:rPr>
                <w:rFonts w:ascii="Times New Roman" w:hAnsi="Times New Roman"/>
                <w:b/>
                <w:sz w:val="20"/>
                <w:szCs w:val="20"/>
              </w:rPr>
            </w:pPr>
            <w:r w:rsidRPr="008B0BFE">
              <w:rPr>
                <w:rFonts w:ascii="Times New Roman" w:hAnsi="Times New Roman"/>
                <w:b/>
                <w:sz w:val="20"/>
                <w:szCs w:val="20"/>
              </w:rPr>
              <w:t>Type of M&amp;E Activity</w:t>
            </w:r>
          </w:p>
        </w:tc>
        <w:tc>
          <w:tcPr>
            <w:tcW w:w="3003" w:type="dxa"/>
            <w:shd w:val="clear" w:color="auto" w:fill="D9D9D9"/>
            <w:vAlign w:val="center"/>
          </w:tcPr>
          <w:p w:rsidR="008B0BFE" w:rsidRPr="008B0BFE" w:rsidRDefault="008B0BFE" w:rsidP="0069704D">
            <w:pPr>
              <w:spacing w:after="0" w:line="240" w:lineRule="auto"/>
              <w:jc w:val="center"/>
              <w:rPr>
                <w:rFonts w:ascii="Times New Roman" w:hAnsi="Times New Roman"/>
                <w:b/>
                <w:sz w:val="20"/>
                <w:szCs w:val="20"/>
              </w:rPr>
            </w:pPr>
            <w:r w:rsidRPr="008B0BFE">
              <w:rPr>
                <w:rFonts w:ascii="Times New Roman" w:hAnsi="Times New Roman"/>
                <w:b/>
                <w:sz w:val="20"/>
                <w:szCs w:val="20"/>
              </w:rPr>
              <w:t>Responsible Parties</w:t>
            </w:r>
          </w:p>
        </w:tc>
        <w:tc>
          <w:tcPr>
            <w:tcW w:w="1620" w:type="dxa"/>
            <w:shd w:val="clear" w:color="auto" w:fill="D9D9D9"/>
            <w:vAlign w:val="center"/>
          </w:tcPr>
          <w:p w:rsidR="008B0BFE" w:rsidRPr="008B0BFE" w:rsidRDefault="008B0BFE" w:rsidP="0069704D">
            <w:pPr>
              <w:spacing w:after="0" w:line="240" w:lineRule="auto"/>
              <w:jc w:val="center"/>
              <w:rPr>
                <w:rFonts w:ascii="Times New Roman" w:hAnsi="Times New Roman"/>
                <w:bCs/>
                <w:i/>
                <w:iCs/>
                <w:sz w:val="20"/>
                <w:szCs w:val="20"/>
              </w:rPr>
            </w:pPr>
            <w:r w:rsidRPr="008B0BFE">
              <w:rPr>
                <w:rFonts w:ascii="Times New Roman" w:hAnsi="Times New Roman"/>
                <w:b/>
                <w:sz w:val="20"/>
                <w:szCs w:val="20"/>
              </w:rPr>
              <w:t>Budget US$*</w:t>
            </w:r>
          </w:p>
        </w:tc>
        <w:tc>
          <w:tcPr>
            <w:tcW w:w="2318" w:type="dxa"/>
            <w:shd w:val="clear" w:color="auto" w:fill="D9D9D9"/>
            <w:vAlign w:val="center"/>
          </w:tcPr>
          <w:p w:rsidR="008B0BFE" w:rsidRPr="008B0BFE" w:rsidRDefault="008B0BFE" w:rsidP="0069704D">
            <w:pPr>
              <w:spacing w:after="0" w:line="240" w:lineRule="auto"/>
              <w:jc w:val="center"/>
              <w:rPr>
                <w:rFonts w:ascii="Times New Roman" w:hAnsi="Times New Roman"/>
                <w:b/>
                <w:sz w:val="20"/>
                <w:szCs w:val="20"/>
              </w:rPr>
            </w:pPr>
            <w:r w:rsidRPr="008B0BFE">
              <w:rPr>
                <w:rFonts w:ascii="Times New Roman" w:hAnsi="Times New Roman"/>
                <w:b/>
                <w:sz w:val="20"/>
                <w:szCs w:val="20"/>
              </w:rPr>
              <w:t>Time frame</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Inception Workshop (IW) </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Manager /Executing Agency</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UNDP China &amp; UNDP/GEF RCU </w:t>
            </w:r>
          </w:p>
        </w:tc>
        <w:tc>
          <w:tcPr>
            <w:tcW w:w="1620" w:type="dxa"/>
            <w:vAlign w:val="center"/>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 xml:space="preserve">Included in Project Management </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Within first 2 months of project start up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Inception Report (IR)</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 &amp; UNDP/GEF RCU</w:t>
            </w:r>
          </w:p>
        </w:tc>
        <w:tc>
          <w:tcPr>
            <w:tcW w:w="1620" w:type="dxa"/>
            <w:vAlign w:val="center"/>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 Draft IR available before IW </w:t>
            </w:r>
          </w:p>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b) Final IR available immediately following IW</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Measurement of Means of Verification </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Manager /Executing Agency</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members</w:t>
            </w:r>
          </w:p>
        </w:tc>
        <w:tc>
          <w:tcPr>
            <w:tcW w:w="1620" w:type="dxa"/>
            <w:vAlign w:val="center"/>
          </w:tcPr>
          <w:p w:rsidR="008B0BFE" w:rsidRPr="008B0BFE" w:rsidRDefault="008B0BFE" w:rsidP="0069704D">
            <w:pPr>
              <w:pStyle w:val="BodyText23"/>
              <w:widowControl/>
              <w:numPr>
                <w:ilvl w:val="0"/>
                <w:numId w:val="7"/>
              </w:numPr>
              <w:tabs>
                <w:tab w:val="clear" w:pos="360"/>
                <w:tab w:val="clear" w:pos="547"/>
                <w:tab w:val="num" w:pos="252"/>
              </w:tabs>
              <w:ind w:left="252" w:hanging="270"/>
              <w:rPr>
                <w:rFonts w:cs="Times New Roman"/>
                <w:snapToGrid/>
                <w:sz w:val="20"/>
              </w:rPr>
            </w:pPr>
            <w:r w:rsidRPr="008B0BFE">
              <w:rPr>
                <w:rFonts w:cs="Times New Roman"/>
                <w:sz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Start, mid and end of project</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Measurement of Means of Verification for Project Progress and Performance (measured on an annual basis) </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Oversight by UNDP-GEF RCU Technical Advisor and PM</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Measurements by regional field officers and local IAs </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Annually prior to APR/PIR and to the definition of annual work plans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APR and PIR</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 &amp; UNDP-GEF RCU</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Annually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TPR and TPR report</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GOI Counterparts</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 &amp; UNDP-GEF RCU</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pStyle w:val="NormalWeb"/>
              <w:spacing w:before="0" w:beforeAutospacing="0" w:after="0" w:afterAutospacing="0"/>
              <w:rPr>
                <w:rFonts w:ascii="Times New Roman" w:hAnsi="Times New Roman" w:cs="Times New Roman"/>
                <w:color w:val="auto"/>
                <w:sz w:val="20"/>
                <w:szCs w:val="20"/>
              </w:rPr>
            </w:pPr>
            <w:r w:rsidRPr="008B0BFE">
              <w:rPr>
                <w:rFonts w:ascii="Times New Roman" w:hAnsi="Times New Roman" w:cs="Times New Roman"/>
                <w:color w:val="auto"/>
                <w:sz w:val="20"/>
                <w:szCs w:val="20"/>
              </w:rPr>
              <w:t>Every year, upon receipt of APR</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PAC/Tripartite Review Meetings  </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Project Manager /Executing Agency </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Following Project IW and subsequently at least once a year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Periodic status reports</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To be determined by Project team and UNDP China</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Technical reports</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Hired consultants as needed</w:t>
            </w:r>
          </w:p>
        </w:tc>
        <w:tc>
          <w:tcPr>
            <w:tcW w:w="1620" w:type="dxa"/>
            <w:vAlign w:val="center"/>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Component budget</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To be determined by Project Team and UNDP China</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Mid-term External Evaluation</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 &amp; UNDP-GEF RCU</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External Consultants (i.e. evaluation team)</w:t>
            </w:r>
          </w:p>
        </w:tc>
        <w:tc>
          <w:tcPr>
            <w:tcW w:w="1620" w:type="dxa"/>
            <w:vAlign w:val="center"/>
          </w:tcPr>
          <w:p w:rsidR="008B0BFE" w:rsidRPr="008B0BFE" w:rsidRDefault="008B0BFE" w:rsidP="00691FD7">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 xml:space="preserve">$ </w:t>
            </w:r>
            <w:r w:rsidR="00691FD7">
              <w:rPr>
                <w:rFonts w:ascii="Times New Roman" w:hAnsi="Times New Roman"/>
                <w:sz w:val="20"/>
                <w:szCs w:val="20"/>
              </w:rPr>
              <w:t>30</w:t>
            </w:r>
            <w:r w:rsidRPr="008B0BFE">
              <w:rPr>
                <w:rFonts w:ascii="Times New Roman" w:hAnsi="Times New Roman"/>
                <w:sz w:val="20"/>
                <w:szCs w:val="20"/>
              </w:rPr>
              <w:t>,000</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At the mid-point of project implementation.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lastRenderedPageBreak/>
              <w:t>Final External Evaluation</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 &amp; UNDP-GEF RCU</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External Consultants </w:t>
            </w:r>
          </w:p>
        </w:tc>
        <w:tc>
          <w:tcPr>
            <w:tcW w:w="1620" w:type="dxa"/>
            <w:vAlign w:val="center"/>
          </w:tcPr>
          <w:p w:rsidR="008B0BFE" w:rsidRPr="008B0BFE" w:rsidRDefault="008B0BFE" w:rsidP="00691FD7">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 xml:space="preserve">$ </w:t>
            </w:r>
            <w:r w:rsidR="00691FD7">
              <w:rPr>
                <w:rFonts w:ascii="Times New Roman" w:hAnsi="Times New Roman"/>
                <w:sz w:val="20"/>
                <w:szCs w:val="20"/>
              </w:rPr>
              <w:t>30</w:t>
            </w:r>
            <w:r w:rsidRPr="008B0BFE">
              <w:rPr>
                <w:rFonts w:ascii="Times New Roman" w:hAnsi="Times New Roman"/>
                <w:sz w:val="20"/>
                <w:szCs w:val="20"/>
              </w:rPr>
              <w:t>,000</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At the end of project implementation</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Terminal Report</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External Consultant</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tcPr>
          <w:p w:rsidR="008B0BFE" w:rsidRPr="008B0BFE" w:rsidRDefault="00BD0B57" w:rsidP="00BD0B57">
            <w:pPr>
              <w:spacing w:after="0" w:line="240" w:lineRule="auto"/>
              <w:rPr>
                <w:rFonts w:ascii="Times New Roman" w:hAnsi="Times New Roman"/>
                <w:sz w:val="20"/>
                <w:szCs w:val="20"/>
              </w:rPr>
            </w:pPr>
            <w:r>
              <w:rPr>
                <w:rFonts w:ascii="Times New Roman" w:hAnsi="Times New Roman"/>
                <w:sz w:val="20"/>
                <w:szCs w:val="20"/>
              </w:rPr>
              <w:t xml:space="preserve"> Two months before project end date </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Lessons learned</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UNDP China &amp; UNDP-GEF RCU </w:t>
            </w:r>
          </w:p>
        </w:tc>
        <w:tc>
          <w:tcPr>
            <w:tcW w:w="1620" w:type="dxa"/>
          </w:tcPr>
          <w:p w:rsidR="008B0BFE" w:rsidRPr="008B0BFE" w:rsidRDefault="008B0BFE" w:rsidP="0069704D">
            <w:pPr>
              <w:numPr>
                <w:ilvl w:val="0"/>
                <w:numId w:val="7"/>
              </w:numPr>
              <w:tabs>
                <w:tab w:val="clear" w:pos="360"/>
                <w:tab w:val="num" w:pos="252"/>
              </w:tabs>
              <w:spacing w:after="0" w:line="240" w:lineRule="auto"/>
              <w:ind w:left="252" w:hanging="270"/>
              <w:rPr>
                <w:rFonts w:ascii="Times New Roman" w:hAnsi="Times New Roman"/>
                <w:sz w:val="20"/>
                <w:szCs w:val="20"/>
              </w:rPr>
            </w:pPr>
            <w:r w:rsidRPr="008B0BFE">
              <w:rPr>
                <w:rFonts w:ascii="Times New Roman" w:hAnsi="Times New Roman"/>
                <w:sz w:val="20"/>
                <w:szCs w:val="20"/>
              </w:rPr>
              <w:t>Included in Project Management</w:t>
            </w:r>
          </w:p>
        </w:tc>
        <w:tc>
          <w:tcPr>
            <w:tcW w:w="2318" w:type="dxa"/>
          </w:tcPr>
          <w:p w:rsidR="008B0BFE" w:rsidRPr="008B0BFE" w:rsidRDefault="00BD0B57" w:rsidP="00723429">
            <w:pPr>
              <w:spacing w:after="0" w:line="240" w:lineRule="auto"/>
              <w:rPr>
                <w:rFonts w:ascii="Times New Roman" w:hAnsi="Times New Roman"/>
                <w:sz w:val="20"/>
                <w:szCs w:val="20"/>
              </w:rPr>
            </w:pPr>
            <w:r>
              <w:rPr>
                <w:rFonts w:ascii="Times New Roman" w:hAnsi="Times New Roman"/>
                <w:sz w:val="20"/>
                <w:szCs w:val="20"/>
              </w:rPr>
              <w:t xml:space="preserve"> </w:t>
            </w:r>
            <w:r w:rsidR="00723429">
              <w:rPr>
                <w:rFonts w:ascii="Times New Roman" w:hAnsi="Times New Roman"/>
                <w:sz w:val="20"/>
                <w:szCs w:val="20"/>
              </w:rPr>
              <w:t>Two</w:t>
            </w:r>
            <w:r>
              <w:rPr>
                <w:rFonts w:ascii="Times New Roman" w:hAnsi="Times New Roman"/>
                <w:sz w:val="20"/>
                <w:szCs w:val="20"/>
              </w:rPr>
              <w:t xml:space="preserve"> month</w:t>
            </w:r>
            <w:r w:rsidR="009E5F13">
              <w:rPr>
                <w:rFonts w:ascii="Times New Roman" w:hAnsi="Times New Roman"/>
                <w:sz w:val="20"/>
                <w:szCs w:val="20"/>
              </w:rPr>
              <w:t>s</w:t>
            </w:r>
            <w:r>
              <w:rPr>
                <w:rFonts w:ascii="Times New Roman" w:hAnsi="Times New Roman"/>
                <w:sz w:val="20"/>
                <w:szCs w:val="20"/>
              </w:rPr>
              <w:t xml:space="preserve"> before project end date</w:t>
            </w:r>
          </w:p>
        </w:tc>
      </w:tr>
      <w:tr w:rsidR="008B0BFE" w:rsidRPr="008B0BFE" w:rsidTr="00233240">
        <w:trPr>
          <w:jc w:val="center"/>
        </w:trPr>
        <w:tc>
          <w:tcPr>
            <w:tcW w:w="2262"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Audit </w:t>
            </w:r>
          </w:p>
        </w:tc>
        <w:tc>
          <w:tcPr>
            <w:tcW w:w="3003" w:type="dxa"/>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UNDP China </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Project Team (MIIT)</w:t>
            </w:r>
          </w:p>
        </w:tc>
        <w:tc>
          <w:tcPr>
            <w:tcW w:w="1620" w:type="dxa"/>
            <w:vAlign w:val="center"/>
          </w:tcPr>
          <w:p w:rsidR="008B0BFE" w:rsidRPr="008B0BFE" w:rsidRDefault="00BA3CBB" w:rsidP="0069704D">
            <w:pPr>
              <w:numPr>
                <w:ilvl w:val="0"/>
                <w:numId w:val="7"/>
              </w:numPr>
              <w:tabs>
                <w:tab w:val="clear" w:pos="360"/>
                <w:tab w:val="num" w:pos="252"/>
              </w:tabs>
              <w:spacing w:after="0" w:line="240" w:lineRule="auto"/>
              <w:ind w:left="252" w:hanging="270"/>
              <w:rPr>
                <w:rFonts w:ascii="Times New Roman" w:hAnsi="Times New Roman"/>
                <w:sz w:val="20"/>
                <w:szCs w:val="20"/>
              </w:rPr>
            </w:pPr>
            <w:r>
              <w:rPr>
                <w:rFonts w:ascii="Times New Roman" w:hAnsi="Times New Roman"/>
                <w:sz w:val="20"/>
                <w:szCs w:val="20"/>
              </w:rPr>
              <w:t>$ 5,000</w:t>
            </w:r>
          </w:p>
        </w:tc>
        <w:tc>
          <w:tcPr>
            <w:tcW w:w="2318" w:type="dxa"/>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 xml:space="preserve">Annually </w:t>
            </w:r>
          </w:p>
        </w:tc>
      </w:tr>
      <w:tr w:rsidR="008B0BFE" w:rsidRPr="008B0BFE" w:rsidTr="00233240">
        <w:trPr>
          <w:jc w:val="center"/>
        </w:trPr>
        <w:tc>
          <w:tcPr>
            <w:tcW w:w="2262" w:type="dxa"/>
            <w:tcBorders>
              <w:bottom w:val="single" w:sz="4" w:space="0" w:color="auto"/>
            </w:tcBorders>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Visits t</w:t>
            </w:r>
            <w:r w:rsidR="00BA3CBB">
              <w:rPr>
                <w:rFonts w:ascii="Times New Roman" w:hAnsi="Times New Roman"/>
                <w:sz w:val="20"/>
                <w:szCs w:val="20"/>
              </w:rPr>
              <w:t xml:space="preserve">o field sites </w:t>
            </w:r>
          </w:p>
        </w:tc>
        <w:tc>
          <w:tcPr>
            <w:tcW w:w="3003" w:type="dxa"/>
            <w:tcBorders>
              <w:bottom w:val="single" w:sz="4" w:space="0" w:color="auto"/>
            </w:tcBorders>
            <w:vAlign w:val="center"/>
          </w:tcPr>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 xml:space="preserve">UNDP China </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UNDP-GEF RCU (as appropriate)</w:t>
            </w:r>
          </w:p>
          <w:p w:rsidR="008B0BFE" w:rsidRPr="008B0BFE" w:rsidRDefault="008B0BFE" w:rsidP="0069704D">
            <w:pPr>
              <w:numPr>
                <w:ilvl w:val="0"/>
                <w:numId w:val="7"/>
              </w:numPr>
              <w:tabs>
                <w:tab w:val="num" w:pos="720"/>
              </w:tabs>
              <w:spacing w:after="0" w:line="240" w:lineRule="auto"/>
              <w:rPr>
                <w:rFonts w:ascii="Times New Roman" w:hAnsi="Times New Roman"/>
                <w:sz w:val="20"/>
                <w:szCs w:val="20"/>
              </w:rPr>
            </w:pPr>
            <w:r w:rsidRPr="008B0BFE">
              <w:rPr>
                <w:rFonts w:ascii="Times New Roman" w:hAnsi="Times New Roman"/>
                <w:sz w:val="20"/>
                <w:szCs w:val="20"/>
              </w:rPr>
              <w:t>UNDP China/PAC representatives</w:t>
            </w:r>
          </w:p>
        </w:tc>
        <w:tc>
          <w:tcPr>
            <w:tcW w:w="1620" w:type="dxa"/>
            <w:tcBorders>
              <w:bottom w:val="single" w:sz="4" w:space="0" w:color="auto"/>
            </w:tcBorders>
            <w:vAlign w:val="center"/>
          </w:tcPr>
          <w:p w:rsidR="008B0BFE" w:rsidRPr="008B0BFE" w:rsidRDefault="00BA3CBB" w:rsidP="00691FD7">
            <w:pPr>
              <w:numPr>
                <w:ilvl w:val="0"/>
                <w:numId w:val="7"/>
              </w:numPr>
              <w:tabs>
                <w:tab w:val="clear" w:pos="360"/>
                <w:tab w:val="num" w:pos="252"/>
              </w:tabs>
              <w:spacing w:after="0" w:line="240" w:lineRule="auto"/>
              <w:ind w:left="252" w:hanging="270"/>
              <w:rPr>
                <w:rFonts w:ascii="Times New Roman" w:hAnsi="Times New Roman"/>
                <w:sz w:val="20"/>
                <w:szCs w:val="20"/>
              </w:rPr>
            </w:pPr>
            <w:r w:rsidRPr="00BA3CBB">
              <w:rPr>
                <w:rFonts w:ascii="Times New Roman" w:hAnsi="Times New Roman"/>
                <w:sz w:val="20"/>
                <w:szCs w:val="20"/>
              </w:rPr>
              <w:t>For GEF supported projects, paid from IA fees and operational budget</w:t>
            </w:r>
          </w:p>
        </w:tc>
        <w:tc>
          <w:tcPr>
            <w:tcW w:w="2318" w:type="dxa"/>
            <w:tcBorders>
              <w:bottom w:val="single" w:sz="4" w:space="0" w:color="auto"/>
            </w:tcBorders>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sz w:val="20"/>
                <w:szCs w:val="20"/>
              </w:rPr>
              <w:t>Annually</w:t>
            </w:r>
          </w:p>
        </w:tc>
      </w:tr>
      <w:tr w:rsidR="008B0BFE" w:rsidRPr="008B0BFE" w:rsidTr="00233240">
        <w:trPr>
          <w:trHeight w:val="305"/>
          <w:jc w:val="center"/>
        </w:trPr>
        <w:tc>
          <w:tcPr>
            <w:tcW w:w="5265" w:type="dxa"/>
            <w:gridSpan w:val="2"/>
            <w:shd w:val="clear" w:color="auto" w:fill="E6E6E6"/>
            <w:vAlign w:val="center"/>
          </w:tcPr>
          <w:p w:rsidR="008B0BFE" w:rsidRPr="008B0BFE" w:rsidRDefault="008B0BFE" w:rsidP="0069704D">
            <w:pPr>
              <w:spacing w:after="0" w:line="240" w:lineRule="auto"/>
              <w:rPr>
                <w:rFonts w:ascii="Times New Roman" w:hAnsi="Times New Roman"/>
                <w:sz w:val="20"/>
                <w:szCs w:val="20"/>
              </w:rPr>
            </w:pPr>
            <w:r w:rsidRPr="008B0BFE">
              <w:rPr>
                <w:rFonts w:ascii="Times New Roman" w:hAnsi="Times New Roman"/>
                <w:caps/>
                <w:sz w:val="20"/>
                <w:szCs w:val="20"/>
              </w:rPr>
              <w:t>TOTAL indicative COST*</w:t>
            </w:r>
          </w:p>
        </w:tc>
        <w:tc>
          <w:tcPr>
            <w:tcW w:w="1620" w:type="dxa"/>
            <w:shd w:val="clear" w:color="auto" w:fill="E6E6E6"/>
            <w:vAlign w:val="center"/>
          </w:tcPr>
          <w:p w:rsidR="008B0BFE" w:rsidRPr="008B0BFE" w:rsidRDefault="008B0BFE" w:rsidP="00BD0B57">
            <w:pPr>
              <w:spacing w:after="0" w:line="240" w:lineRule="auto"/>
              <w:rPr>
                <w:rFonts w:ascii="Times New Roman" w:hAnsi="Times New Roman"/>
                <w:sz w:val="20"/>
                <w:szCs w:val="20"/>
              </w:rPr>
            </w:pPr>
            <w:r w:rsidRPr="008B0BFE">
              <w:rPr>
                <w:rFonts w:ascii="Times New Roman" w:hAnsi="Times New Roman"/>
                <w:sz w:val="20"/>
                <w:szCs w:val="20"/>
              </w:rPr>
              <w:t xml:space="preserve">US$ </w:t>
            </w:r>
            <w:r w:rsidR="00BD0B57">
              <w:rPr>
                <w:rFonts w:ascii="Times New Roman" w:hAnsi="Times New Roman"/>
                <w:sz w:val="20"/>
                <w:szCs w:val="20"/>
              </w:rPr>
              <w:t>8</w:t>
            </w:r>
            <w:r w:rsidR="00BD0B57" w:rsidRPr="008B0BFE">
              <w:rPr>
                <w:rFonts w:ascii="Times New Roman" w:hAnsi="Times New Roman"/>
                <w:sz w:val="20"/>
                <w:szCs w:val="20"/>
              </w:rPr>
              <w:t>0</w:t>
            </w:r>
            <w:r w:rsidRPr="008B0BFE">
              <w:rPr>
                <w:rFonts w:ascii="Times New Roman" w:hAnsi="Times New Roman"/>
                <w:sz w:val="20"/>
                <w:szCs w:val="20"/>
              </w:rPr>
              <w:t>,000</w:t>
            </w:r>
          </w:p>
        </w:tc>
        <w:tc>
          <w:tcPr>
            <w:tcW w:w="2318" w:type="dxa"/>
            <w:shd w:val="clear" w:color="auto" w:fill="E6E6E6"/>
            <w:vAlign w:val="center"/>
          </w:tcPr>
          <w:p w:rsidR="008B0BFE" w:rsidRPr="008B0BFE" w:rsidRDefault="008B0BFE" w:rsidP="0069704D">
            <w:pPr>
              <w:spacing w:after="0" w:line="240" w:lineRule="auto"/>
              <w:rPr>
                <w:rFonts w:ascii="Times New Roman" w:hAnsi="Times New Roman"/>
                <w:sz w:val="20"/>
                <w:szCs w:val="20"/>
              </w:rPr>
            </w:pPr>
          </w:p>
        </w:tc>
      </w:tr>
    </w:tbl>
    <w:p w:rsidR="00C0015E" w:rsidRPr="0035107A" w:rsidRDefault="00C0015E" w:rsidP="009B5121">
      <w:pPr>
        <w:spacing w:after="0" w:line="240" w:lineRule="auto"/>
        <w:sectPr w:rsidR="00C0015E" w:rsidRPr="0035107A" w:rsidSect="006C0061">
          <w:footerReference w:type="default" r:id="rId15"/>
          <w:pgSz w:w="12240" w:h="15840"/>
          <w:pgMar w:top="1440" w:right="1440" w:bottom="1440" w:left="1440" w:header="720" w:footer="720" w:gutter="0"/>
          <w:cols w:space="720"/>
          <w:docGrid w:linePitch="360"/>
        </w:sectPr>
      </w:pPr>
    </w:p>
    <w:p w:rsidR="004E6371" w:rsidRPr="004E6371" w:rsidRDefault="004E6371" w:rsidP="0069704D">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PART iII: Approval/endorsement by gef operational focal point(s) and gef agency(ies)</w:t>
      </w:r>
    </w:p>
    <w:p w:rsidR="004E6371" w:rsidRDefault="004E6371" w:rsidP="0069704D">
      <w:pPr>
        <w:tabs>
          <w:tab w:val="center" w:pos="4320"/>
          <w:tab w:val="right" w:pos="8640"/>
        </w:tabs>
        <w:spacing w:after="0" w:line="240" w:lineRule="auto"/>
        <w:rPr>
          <w:rFonts w:ascii="Times New Roman" w:eastAsia="Times New Roman" w:hAnsi="Times New Roman"/>
          <w:b/>
          <w:caps/>
          <w:u w:val="single"/>
        </w:rPr>
      </w:pPr>
    </w:p>
    <w:p w:rsidR="00233240" w:rsidRPr="004E6371" w:rsidRDefault="00233240" w:rsidP="0069704D">
      <w:pPr>
        <w:tabs>
          <w:tab w:val="center" w:pos="4320"/>
          <w:tab w:val="right" w:pos="8640"/>
        </w:tabs>
        <w:spacing w:after="0" w:line="240" w:lineRule="auto"/>
        <w:rPr>
          <w:rFonts w:ascii="Times New Roman" w:eastAsia="Times New Roman" w:hAnsi="Times New Roman"/>
          <w:b/>
          <w:caps/>
          <w:u w:val="single"/>
        </w:rPr>
        <w:sectPr w:rsidR="00233240" w:rsidRPr="004E6371" w:rsidSect="009B5121">
          <w:pgSz w:w="12240" w:h="15840"/>
          <w:pgMar w:top="1440" w:right="1440" w:bottom="1440" w:left="1440" w:header="720" w:footer="720" w:gutter="0"/>
          <w:cols w:space="720"/>
          <w:formProt w:val="0"/>
          <w:docGrid w:linePitch="360"/>
        </w:sectPr>
      </w:pPr>
    </w:p>
    <w:p w:rsidR="004E6371" w:rsidRDefault="004E6371" w:rsidP="0069704D">
      <w:pPr>
        <w:numPr>
          <w:ilvl w:val="0"/>
          <w:numId w:val="4"/>
        </w:numPr>
        <w:spacing w:after="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Record of Endorsement of GEF Operational Focal Point(s) on Behalf of the Government(s)</w:t>
      </w:r>
      <w:r w:rsidRPr="004E6371">
        <w:rPr>
          <w:rFonts w:ascii="Times New Roman" w:eastAsia="Times New Roman" w:hAnsi="Times New Roman"/>
          <w:b/>
          <w:bCs/>
          <w:smallCaps/>
        </w:rPr>
        <w:t>:</w:t>
      </w:r>
    </w:p>
    <w:p w:rsidR="00233240" w:rsidRPr="004E6371" w:rsidRDefault="00233240" w:rsidP="0069704D">
      <w:pPr>
        <w:spacing w:after="0" w:line="240" w:lineRule="auto"/>
        <w:ind w:left="360"/>
        <w:rPr>
          <w:rFonts w:ascii="Times New Roman" w:eastAsia="Times New Roman" w:hAnsi="Times New Roman"/>
        </w:rPr>
      </w:pPr>
    </w:p>
    <w:tbl>
      <w:tblPr>
        <w:tblW w:w="98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3040"/>
        <w:gridCol w:w="3800"/>
        <w:gridCol w:w="1710"/>
      </w:tblGrid>
      <w:tr w:rsidR="004E6371" w:rsidRPr="00953AF7" w:rsidTr="00347836">
        <w:tc>
          <w:tcPr>
            <w:tcW w:w="1260" w:type="dxa"/>
            <w:vAlign w:val="center"/>
          </w:tcPr>
          <w:p w:rsidR="004E6371" w:rsidRPr="00953AF7" w:rsidRDefault="004E6371" w:rsidP="0069704D">
            <w:pPr>
              <w:spacing w:after="0" w:line="240" w:lineRule="auto"/>
              <w:jc w:val="center"/>
              <w:rPr>
                <w:rFonts w:ascii="Times New Roman" w:eastAsia="Times New Roman" w:hAnsi="Times New Roman"/>
                <w:b/>
                <w:bCs/>
                <w:smallCaps/>
              </w:rPr>
            </w:pPr>
            <w:r w:rsidRPr="00953AF7">
              <w:rPr>
                <w:rFonts w:ascii="Times New Roman" w:eastAsia="Times New Roman" w:hAnsi="Times New Roman"/>
                <w:b/>
                <w:bCs/>
                <w:smallCaps/>
              </w:rPr>
              <w:t>Name</w:t>
            </w:r>
          </w:p>
        </w:tc>
        <w:tc>
          <w:tcPr>
            <w:tcW w:w="3040" w:type="dxa"/>
            <w:vAlign w:val="center"/>
          </w:tcPr>
          <w:p w:rsidR="004E6371" w:rsidRPr="00953AF7" w:rsidRDefault="004E6371" w:rsidP="0069704D">
            <w:pPr>
              <w:spacing w:after="0" w:line="240" w:lineRule="auto"/>
              <w:jc w:val="center"/>
              <w:rPr>
                <w:rFonts w:ascii="Times New Roman" w:eastAsia="Times New Roman" w:hAnsi="Times New Roman"/>
                <w:b/>
                <w:bCs/>
                <w:smallCaps/>
              </w:rPr>
            </w:pPr>
            <w:r w:rsidRPr="00953AF7">
              <w:rPr>
                <w:rFonts w:ascii="Times New Roman" w:eastAsia="Times New Roman" w:hAnsi="Times New Roman"/>
                <w:b/>
                <w:bCs/>
                <w:smallCaps/>
              </w:rPr>
              <w:t>Position</w:t>
            </w:r>
          </w:p>
        </w:tc>
        <w:tc>
          <w:tcPr>
            <w:tcW w:w="3800" w:type="dxa"/>
            <w:vAlign w:val="center"/>
          </w:tcPr>
          <w:p w:rsidR="004E6371" w:rsidRPr="00953AF7" w:rsidRDefault="004E6371" w:rsidP="0069704D">
            <w:pPr>
              <w:spacing w:after="0" w:line="240" w:lineRule="auto"/>
              <w:jc w:val="center"/>
              <w:rPr>
                <w:rFonts w:ascii="Times New Roman" w:eastAsia="Times New Roman" w:hAnsi="Times New Roman"/>
                <w:b/>
                <w:bCs/>
                <w:smallCaps/>
              </w:rPr>
            </w:pPr>
            <w:r w:rsidRPr="00953AF7">
              <w:rPr>
                <w:rFonts w:ascii="Times New Roman" w:eastAsia="Times New Roman" w:hAnsi="Times New Roman"/>
                <w:b/>
                <w:bCs/>
                <w:smallCaps/>
              </w:rPr>
              <w:t>Ministry</w:t>
            </w:r>
          </w:p>
        </w:tc>
        <w:tc>
          <w:tcPr>
            <w:tcW w:w="1710"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bCs/>
                <w:smallCaps/>
              </w:rPr>
              <w:t>Date</w:t>
            </w:r>
          </w:p>
        </w:tc>
      </w:tr>
      <w:tr w:rsidR="00196096" w:rsidRPr="00953AF7" w:rsidTr="00347836">
        <w:trPr>
          <w:trHeight w:val="197"/>
        </w:trPr>
        <w:tc>
          <w:tcPr>
            <w:tcW w:w="1260" w:type="dxa"/>
          </w:tcPr>
          <w:p w:rsidR="00196096" w:rsidRPr="002A1E6D" w:rsidRDefault="00196096" w:rsidP="0069704D">
            <w:pPr>
              <w:spacing w:after="0" w:line="240" w:lineRule="auto"/>
              <w:rPr>
                <w:rFonts w:ascii="Times New Roman" w:hAnsi="Times New Roman"/>
              </w:rPr>
            </w:pPr>
            <w:r w:rsidRPr="002A1E6D">
              <w:rPr>
                <w:rFonts w:ascii="Times New Roman" w:hAnsi="Times New Roman"/>
              </w:rPr>
              <w:t>Jiandi Ye</w:t>
            </w:r>
          </w:p>
        </w:tc>
        <w:tc>
          <w:tcPr>
            <w:tcW w:w="3040" w:type="dxa"/>
          </w:tcPr>
          <w:p w:rsidR="00196096" w:rsidRPr="002A1E6D" w:rsidRDefault="00196096" w:rsidP="0069704D">
            <w:pPr>
              <w:spacing w:after="0" w:line="240" w:lineRule="auto"/>
              <w:rPr>
                <w:rFonts w:ascii="Times New Roman" w:hAnsi="Times New Roman"/>
              </w:rPr>
            </w:pPr>
            <w:r w:rsidRPr="002A1E6D">
              <w:rPr>
                <w:rFonts w:ascii="Times New Roman" w:hAnsi="Times New Roman"/>
              </w:rPr>
              <w:t>GEF Operational Focal Point</w:t>
            </w:r>
          </w:p>
        </w:tc>
        <w:tc>
          <w:tcPr>
            <w:tcW w:w="3800" w:type="dxa"/>
          </w:tcPr>
          <w:p w:rsidR="00196096" w:rsidRPr="002A1E6D" w:rsidRDefault="00196096" w:rsidP="0069704D">
            <w:pPr>
              <w:spacing w:after="0" w:line="240" w:lineRule="auto"/>
              <w:rPr>
                <w:rFonts w:ascii="Times New Roman" w:hAnsi="Times New Roman"/>
                <w:b/>
                <w:bCs/>
                <w:smallCaps/>
              </w:rPr>
            </w:pPr>
            <w:r w:rsidRPr="002A1E6D">
              <w:rPr>
                <w:rFonts w:ascii="Times New Roman" w:hAnsi="Times New Roman"/>
                <w:bCs/>
              </w:rPr>
              <w:t>International Dept., Ministry of Finance</w:t>
            </w:r>
          </w:p>
        </w:tc>
        <w:tc>
          <w:tcPr>
            <w:tcW w:w="1710" w:type="dxa"/>
          </w:tcPr>
          <w:p w:rsidR="00196096" w:rsidRPr="002A1E6D" w:rsidRDefault="00196096" w:rsidP="0069704D">
            <w:pPr>
              <w:spacing w:after="0" w:line="240" w:lineRule="auto"/>
              <w:jc w:val="both"/>
              <w:rPr>
                <w:rFonts w:ascii="Times New Roman" w:hAnsi="Times New Roman"/>
                <w:bCs/>
              </w:rPr>
            </w:pPr>
            <w:r w:rsidRPr="002A1E6D">
              <w:rPr>
                <w:rFonts w:ascii="Times New Roman" w:hAnsi="Times New Roman"/>
                <w:bCs/>
              </w:rPr>
              <w:t>12/17/2012</w:t>
            </w:r>
          </w:p>
        </w:tc>
      </w:tr>
    </w:tbl>
    <w:p w:rsidR="004E6371" w:rsidRPr="004E6371" w:rsidRDefault="004E6371" w:rsidP="0069704D">
      <w:pPr>
        <w:tabs>
          <w:tab w:val="center" w:pos="4320"/>
          <w:tab w:val="right" w:pos="8640"/>
        </w:tabs>
        <w:spacing w:after="0" w:line="240" w:lineRule="auto"/>
        <w:rPr>
          <w:rFonts w:ascii="Times New Roman" w:eastAsia="Times New Roman" w:hAnsi="Times New Roman"/>
          <w:b/>
          <w:caps/>
          <w:u w:val="single"/>
        </w:rPr>
        <w:sectPr w:rsidR="004E6371" w:rsidRPr="004E6371" w:rsidSect="00347836">
          <w:type w:val="continuous"/>
          <w:pgSz w:w="12240" w:h="15840"/>
          <w:pgMar w:top="1440" w:right="1440" w:bottom="1440" w:left="1440" w:header="720" w:footer="720" w:gutter="0"/>
          <w:cols w:space="720"/>
          <w:docGrid w:linePitch="360"/>
        </w:sectPr>
      </w:pPr>
    </w:p>
    <w:p w:rsidR="004E6371" w:rsidRPr="00290D7D" w:rsidRDefault="004E6371" w:rsidP="0069704D">
      <w:pPr>
        <w:numPr>
          <w:ilvl w:val="0"/>
          <w:numId w:val="4"/>
        </w:numPr>
        <w:spacing w:after="0" w:line="240" w:lineRule="auto"/>
        <w:ind w:left="360"/>
        <w:rPr>
          <w:rFonts w:ascii="Times New Roman Bold" w:hAnsi="Times New Roman Bold"/>
          <w:b/>
          <w:smallCaps/>
        </w:rPr>
      </w:pPr>
      <w:r w:rsidRPr="00290D7D">
        <w:rPr>
          <w:rFonts w:ascii="Times New Roman Bold" w:hAnsi="Times New Roman Bold"/>
          <w:b/>
          <w:smallCaps/>
        </w:rPr>
        <w:lastRenderedPageBreak/>
        <w:t xml:space="preserve">GEF </w:t>
      </w:r>
      <w:r w:rsidR="00290D7D" w:rsidRPr="00290D7D">
        <w:rPr>
          <w:rFonts w:ascii="Times New Roman Bold" w:hAnsi="Times New Roman Bold"/>
          <w:b/>
          <w:smallCaps/>
        </w:rPr>
        <w:t>A</w:t>
      </w:r>
      <w:r w:rsidRPr="00290D7D">
        <w:rPr>
          <w:rFonts w:ascii="Times New Roman Bold" w:hAnsi="Times New Roman Bold"/>
          <w:b/>
          <w:smallCaps/>
        </w:rPr>
        <w:t xml:space="preserve">gency(ies) </w:t>
      </w:r>
      <w:r w:rsidR="00290D7D" w:rsidRPr="00290D7D">
        <w:rPr>
          <w:rFonts w:ascii="Times New Roman Bold" w:hAnsi="Times New Roman Bold"/>
          <w:b/>
          <w:smallCaps/>
        </w:rPr>
        <w:t>C</w:t>
      </w:r>
      <w:r w:rsidRPr="00290D7D">
        <w:rPr>
          <w:rFonts w:ascii="Times New Roman Bold" w:hAnsi="Times New Roman Bold"/>
          <w:b/>
          <w:smallCaps/>
        </w:rPr>
        <w:t>ertification</w:t>
      </w:r>
    </w:p>
    <w:p w:rsidR="00196096" w:rsidRPr="00196096" w:rsidRDefault="00196096" w:rsidP="0069704D">
      <w:pPr>
        <w:pStyle w:val="ListParagraph"/>
      </w:pPr>
    </w:p>
    <w:tbl>
      <w:tblPr>
        <w:tblW w:w="98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10"/>
      </w:tblGrid>
      <w:tr w:rsidR="004E6371" w:rsidRPr="007D0D7F" w:rsidTr="00347836">
        <w:trPr>
          <w:cantSplit/>
          <w:trHeight w:val="503"/>
        </w:trPr>
        <w:tc>
          <w:tcPr>
            <w:tcW w:w="9810" w:type="dxa"/>
          </w:tcPr>
          <w:p w:rsidR="004E6371" w:rsidRPr="004E6371" w:rsidRDefault="004E6371" w:rsidP="0069704D">
            <w:pPr>
              <w:spacing w:after="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4E6371" w:rsidRDefault="004E6371" w:rsidP="0069704D">
      <w:pPr>
        <w:spacing w:after="0" w:line="240" w:lineRule="auto"/>
        <w:rPr>
          <w:rFonts w:ascii="Times New Roman" w:eastAsia="Times New Roman" w:hAnsi="Times New Roman"/>
        </w:rPr>
      </w:pPr>
    </w:p>
    <w:tbl>
      <w:tblPr>
        <w:tblW w:w="98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168"/>
        <w:gridCol w:w="1157"/>
        <w:gridCol w:w="1907"/>
        <w:gridCol w:w="1495"/>
        <w:gridCol w:w="2558"/>
      </w:tblGrid>
      <w:tr w:rsidR="004E6371" w:rsidRPr="00953AF7" w:rsidTr="00347836">
        <w:tc>
          <w:tcPr>
            <w:tcW w:w="1530"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Agency Coordinator, Agency Name</w:t>
            </w:r>
          </w:p>
        </w:tc>
        <w:tc>
          <w:tcPr>
            <w:tcW w:w="1170"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Signature</w:t>
            </w:r>
          </w:p>
        </w:tc>
        <w:tc>
          <w:tcPr>
            <w:tcW w:w="1080"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 xml:space="preserve">Date </w:t>
            </w:r>
            <w:r w:rsidRPr="00953AF7">
              <w:rPr>
                <w:rFonts w:ascii="Times New Roman" w:eastAsia="Times New Roman" w:hAnsi="Times New Roman"/>
                <w:b/>
              </w:rPr>
              <w:br/>
            </w:r>
          </w:p>
        </w:tc>
        <w:tc>
          <w:tcPr>
            <w:tcW w:w="1960"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Project Contact Person</w:t>
            </w:r>
          </w:p>
        </w:tc>
        <w:tc>
          <w:tcPr>
            <w:tcW w:w="1512"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Telephone</w:t>
            </w:r>
          </w:p>
        </w:tc>
        <w:tc>
          <w:tcPr>
            <w:tcW w:w="2558" w:type="dxa"/>
            <w:vAlign w:val="center"/>
          </w:tcPr>
          <w:p w:rsidR="004E6371" w:rsidRPr="00953AF7" w:rsidRDefault="004E6371" w:rsidP="0069704D">
            <w:pPr>
              <w:spacing w:after="0" w:line="240" w:lineRule="auto"/>
              <w:jc w:val="center"/>
              <w:rPr>
                <w:rFonts w:ascii="Times New Roman" w:eastAsia="Times New Roman" w:hAnsi="Times New Roman"/>
                <w:b/>
              </w:rPr>
            </w:pPr>
            <w:r w:rsidRPr="00953AF7">
              <w:rPr>
                <w:rFonts w:ascii="Times New Roman" w:eastAsia="Times New Roman" w:hAnsi="Times New Roman"/>
                <w:b/>
              </w:rPr>
              <w:t>Email Address</w:t>
            </w:r>
          </w:p>
        </w:tc>
      </w:tr>
      <w:tr w:rsidR="003F1BC2" w:rsidRPr="00953AF7" w:rsidTr="00347836">
        <w:tc>
          <w:tcPr>
            <w:tcW w:w="1530" w:type="dxa"/>
          </w:tcPr>
          <w:p w:rsidR="003F1BC2" w:rsidRPr="00953AF7" w:rsidRDefault="00A43E45" w:rsidP="0069704D">
            <w:pPr>
              <w:spacing w:after="0" w:line="240" w:lineRule="auto"/>
              <w:rPr>
                <w:rFonts w:ascii="Times New Roman" w:hAnsi="Times New Roman"/>
              </w:rPr>
            </w:pPr>
            <w:bookmarkStart w:id="47" w:name="coordinatorName_01"/>
            <w:r>
              <w:rPr>
                <w:noProof/>
              </w:rPr>
              <w:drawing>
                <wp:anchor distT="0" distB="0" distL="114300" distR="114300" simplePos="0" relativeHeight="251659776" behindDoc="0" locked="0" layoutInCell="1" allowOverlap="1" wp14:anchorId="774533B8" wp14:editId="34DDFF5F">
                  <wp:simplePos x="0" y="0"/>
                  <wp:positionH relativeFrom="column">
                    <wp:posOffset>969645</wp:posOffset>
                  </wp:positionH>
                  <wp:positionV relativeFrom="paragraph">
                    <wp:posOffset>120649</wp:posOffset>
                  </wp:positionV>
                  <wp:extent cx="590550" cy="428625"/>
                  <wp:effectExtent l="0" t="0" r="0" b="9525"/>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16" cstate="print"/>
                          <a:stretch>
                            <a:fillRect/>
                          </a:stretch>
                        </pic:blipFill>
                        <pic:spPr>
                          <a:xfrm>
                            <a:off x="0" y="0"/>
                            <a:ext cx="590550" cy="428625"/>
                          </a:xfrm>
                          <a:prstGeom prst="rect">
                            <a:avLst/>
                          </a:prstGeom>
                        </pic:spPr>
                      </pic:pic>
                    </a:graphicData>
                  </a:graphic>
                  <wp14:sizeRelH relativeFrom="margin">
                    <wp14:pctWidth>0</wp14:pctWidth>
                  </wp14:sizeRelH>
                  <wp14:sizeRelV relativeFrom="margin">
                    <wp14:pctHeight>0</wp14:pctHeight>
                  </wp14:sizeRelV>
                </wp:anchor>
              </w:drawing>
            </w:r>
            <w:r w:rsidR="003F1BC2" w:rsidRPr="00953AF7">
              <w:rPr>
                <w:rFonts w:ascii="Times New Roman" w:hAnsi="Times New Roman"/>
              </w:rPr>
              <w:t xml:space="preserve">Adriana Dinu </w:t>
            </w:r>
          </w:p>
          <w:p w:rsidR="003F1BC2" w:rsidRPr="00953AF7" w:rsidRDefault="003F1BC2" w:rsidP="0069704D">
            <w:pPr>
              <w:spacing w:after="0" w:line="240" w:lineRule="auto"/>
              <w:rPr>
                <w:rFonts w:ascii="Times New Roman" w:eastAsia="Times New Roman" w:hAnsi="Times New Roman"/>
              </w:rPr>
            </w:pPr>
            <w:r w:rsidRPr="00953AF7">
              <w:rPr>
                <w:rFonts w:ascii="Times New Roman" w:hAnsi="Times New Roman"/>
              </w:rPr>
              <w:t>Executive Coordinator, UNDP/GEF</w:t>
            </w:r>
            <w:bookmarkEnd w:id="47"/>
          </w:p>
        </w:tc>
        <w:tc>
          <w:tcPr>
            <w:tcW w:w="1170" w:type="dxa"/>
          </w:tcPr>
          <w:p w:rsidR="003F1BC2" w:rsidRPr="00953AF7" w:rsidRDefault="003F1BC2" w:rsidP="0069704D">
            <w:pPr>
              <w:spacing w:after="0" w:line="240" w:lineRule="auto"/>
              <w:jc w:val="center"/>
              <w:rPr>
                <w:rFonts w:ascii="Times New Roman" w:eastAsia="Times New Roman" w:hAnsi="Times New Roman"/>
              </w:rPr>
            </w:pPr>
            <w:r w:rsidRPr="00953AF7">
              <w:rPr>
                <w:rFonts w:ascii="Times New Roman" w:hAnsi="Times New Roman"/>
              </w:rPr>
              <w:br/>
            </w:r>
          </w:p>
        </w:tc>
        <w:tc>
          <w:tcPr>
            <w:tcW w:w="1080" w:type="dxa"/>
          </w:tcPr>
          <w:p w:rsidR="00BB6C9F" w:rsidRDefault="00BB6C9F" w:rsidP="0069704D">
            <w:pPr>
              <w:spacing w:after="0" w:line="240" w:lineRule="auto"/>
              <w:jc w:val="center"/>
              <w:rPr>
                <w:rFonts w:ascii="Times New Roman" w:hAnsi="Times New Roman"/>
              </w:rPr>
            </w:pPr>
            <w:r>
              <w:rPr>
                <w:rFonts w:ascii="Times New Roman" w:hAnsi="Times New Roman"/>
              </w:rPr>
              <w:t>10</w:t>
            </w:r>
          </w:p>
          <w:p w:rsidR="003F1BC2" w:rsidRPr="00953AF7" w:rsidRDefault="00A43E45" w:rsidP="0069704D">
            <w:pPr>
              <w:spacing w:after="0" w:line="240" w:lineRule="auto"/>
              <w:jc w:val="center"/>
              <w:rPr>
                <w:rFonts w:ascii="Times New Roman" w:eastAsia="Times New Roman" w:hAnsi="Times New Roman"/>
              </w:rPr>
            </w:pPr>
            <w:bookmarkStart w:id="48" w:name="_GoBack"/>
            <w:bookmarkEnd w:id="48"/>
            <w:r>
              <w:rPr>
                <w:rFonts w:ascii="Times New Roman" w:hAnsi="Times New Roman"/>
              </w:rPr>
              <w:t>September 2015</w:t>
            </w:r>
          </w:p>
        </w:tc>
        <w:tc>
          <w:tcPr>
            <w:tcW w:w="1960" w:type="dxa"/>
            <w:vAlign w:val="center"/>
          </w:tcPr>
          <w:p w:rsidR="003F1BC2" w:rsidRPr="003F1BC2" w:rsidRDefault="003F1BC2" w:rsidP="0069704D">
            <w:pPr>
              <w:spacing w:after="0" w:line="240" w:lineRule="auto"/>
              <w:rPr>
                <w:rFonts w:ascii="Times New Roman" w:hAnsi="Times New Roman"/>
              </w:rPr>
            </w:pPr>
            <w:r w:rsidRPr="003F1BC2">
              <w:rPr>
                <w:rFonts w:ascii="Times New Roman" w:hAnsi="Times New Roman"/>
              </w:rPr>
              <w:t>Manuel L. Soriano</w:t>
            </w:r>
          </w:p>
          <w:p w:rsidR="003F1BC2" w:rsidRPr="003F1BC2" w:rsidRDefault="003F1BC2" w:rsidP="0069704D">
            <w:pPr>
              <w:spacing w:after="0" w:line="240" w:lineRule="auto"/>
              <w:rPr>
                <w:rFonts w:ascii="Times New Roman" w:hAnsi="Times New Roman"/>
              </w:rPr>
            </w:pPr>
            <w:r w:rsidRPr="003F1BC2">
              <w:rPr>
                <w:rFonts w:ascii="Times New Roman" w:hAnsi="Times New Roman"/>
              </w:rPr>
              <w:t>Sr. Tech. Advisor</w:t>
            </w:r>
          </w:p>
          <w:p w:rsidR="003F1BC2" w:rsidRPr="003F1BC2" w:rsidRDefault="003F1BC2" w:rsidP="0069704D">
            <w:pPr>
              <w:spacing w:after="0" w:line="240" w:lineRule="auto"/>
              <w:rPr>
                <w:rFonts w:ascii="Times New Roman" w:hAnsi="Times New Roman"/>
              </w:rPr>
            </w:pPr>
            <w:r w:rsidRPr="003F1BC2">
              <w:rPr>
                <w:rFonts w:ascii="Times New Roman" w:hAnsi="Times New Roman"/>
              </w:rPr>
              <w:t>Energy &amp; Climate Change</w:t>
            </w:r>
          </w:p>
        </w:tc>
        <w:tc>
          <w:tcPr>
            <w:tcW w:w="1512" w:type="dxa"/>
          </w:tcPr>
          <w:p w:rsidR="003F1BC2" w:rsidRPr="003F1BC2" w:rsidRDefault="003F1BC2" w:rsidP="0069704D">
            <w:pPr>
              <w:spacing w:after="0" w:line="240" w:lineRule="auto"/>
              <w:rPr>
                <w:rFonts w:ascii="Times New Roman" w:hAnsi="Times New Roman"/>
              </w:rPr>
            </w:pPr>
            <w:r w:rsidRPr="003F1BC2">
              <w:rPr>
                <w:rFonts w:ascii="Times New Roman" w:hAnsi="Times New Roman"/>
              </w:rPr>
              <w:t>+66-2-3049100 Ext 2720</w:t>
            </w:r>
          </w:p>
        </w:tc>
        <w:tc>
          <w:tcPr>
            <w:tcW w:w="2558" w:type="dxa"/>
          </w:tcPr>
          <w:p w:rsidR="003F1BC2" w:rsidRPr="003F1BC2" w:rsidRDefault="003F1BC2" w:rsidP="0069704D">
            <w:pPr>
              <w:spacing w:after="0" w:line="240" w:lineRule="auto"/>
              <w:rPr>
                <w:rFonts w:ascii="Times New Roman" w:hAnsi="Times New Roman"/>
              </w:rPr>
            </w:pPr>
            <w:r w:rsidRPr="003F1BC2">
              <w:rPr>
                <w:rFonts w:ascii="Times New Roman" w:hAnsi="Times New Roman"/>
              </w:rPr>
              <w:t>manuel.soriano@undp.org</w:t>
            </w:r>
          </w:p>
        </w:tc>
      </w:tr>
    </w:tbl>
    <w:p w:rsidR="0035107A" w:rsidRDefault="0035107A" w:rsidP="0069704D">
      <w:pPr>
        <w:spacing w:after="0" w:line="240" w:lineRule="auto"/>
        <w:sectPr w:rsidR="0035107A" w:rsidSect="00347836">
          <w:type w:val="continuous"/>
          <w:pgSz w:w="12240" w:h="15840" w:code="1"/>
          <w:pgMar w:top="1440" w:right="1440" w:bottom="1440" w:left="1440" w:header="720" w:footer="720" w:gutter="0"/>
          <w:cols w:space="720"/>
          <w:docGrid w:linePitch="360"/>
        </w:sectPr>
      </w:pPr>
    </w:p>
    <w:p w:rsidR="0035107A" w:rsidRPr="0035107A" w:rsidRDefault="0035107A" w:rsidP="0069704D">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p>
    <w:p w:rsidR="00584161" w:rsidRDefault="00584161" w:rsidP="0069704D">
      <w:pPr>
        <w:spacing w:after="0" w:line="240" w:lineRule="auto"/>
        <w:rPr>
          <w:rFonts w:ascii="Times New Roman" w:eastAsia="Times New Roman" w:hAnsi="Times New Roman"/>
        </w:rPr>
      </w:pPr>
      <w:bookmarkStart w:id="49" w:name="resultsFramework"/>
    </w:p>
    <w:tbl>
      <w:tblPr>
        <w:tblW w:w="5351"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9"/>
      </w:tblGrid>
      <w:tr w:rsidR="00923C30" w:rsidRPr="00FF242A" w:rsidTr="00290D7D">
        <w:trPr>
          <w:trHeight w:val="737"/>
        </w:trPr>
        <w:tc>
          <w:tcPr>
            <w:tcW w:w="5000" w:type="pct"/>
            <w:shd w:val="clear" w:color="auto" w:fill="auto"/>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 xml:space="preserve">This project will contribute to achieving the following Country Programme Outcome as defined in CPAP or CPD: </w:t>
            </w:r>
            <w:r w:rsidRPr="0023107F">
              <w:rPr>
                <w:rFonts w:ascii="Arial" w:hAnsi="Arial" w:cs="Arial"/>
                <w:i/>
                <w:iCs/>
                <w:sz w:val="20"/>
              </w:rPr>
              <w:t>Low carbon and other environmentally sustainable strategies and technologies are adapted widely to meet China’s commitments and compliance with Multilateral Environmental Agreements</w:t>
            </w:r>
          </w:p>
        </w:tc>
      </w:tr>
      <w:tr w:rsidR="00923C30" w:rsidRPr="00FF242A" w:rsidTr="00290D7D">
        <w:trPr>
          <w:trHeight w:val="245"/>
        </w:trPr>
        <w:tc>
          <w:tcPr>
            <w:tcW w:w="5000" w:type="pct"/>
            <w:shd w:val="clear" w:color="auto" w:fill="auto"/>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 xml:space="preserve">Country Programme Outcome Indicators: </w:t>
            </w:r>
            <w:r w:rsidRPr="0023107F">
              <w:rPr>
                <w:rFonts w:ascii="Arial" w:hAnsi="Arial" w:cs="Arial"/>
                <w:i/>
                <w:iCs/>
                <w:sz w:val="20"/>
              </w:rPr>
              <w:t>Cumulative CO</w:t>
            </w:r>
            <w:r w:rsidRPr="0023107F">
              <w:rPr>
                <w:rFonts w:ascii="Arial" w:hAnsi="Arial" w:cs="Arial"/>
                <w:i/>
                <w:iCs/>
                <w:sz w:val="20"/>
                <w:vertAlign w:val="subscript"/>
              </w:rPr>
              <w:t>2</w:t>
            </w:r>
            <w:r w:rsidRPr="0023107F">
              <w:rPr>
                <w:rFonts w:ascii="Arial" w:hAnsi="Arial" w:cs="Arial"/>
                <w:i/>
                <w:iCs/>
                <w:sz w:val="20"/>
              </w:rPr>
              <w:t xml:space="preserve"> emissions reductions from 2011-2015; Baseline: 2011 Zero; Target: 2015 under UNDP supported project at 70 million tons CO</w:t>
            </w:r>
            <w:r w:rsidRPr="0023107F">
              <w:rPr>
                <w:rFonts w:ascii="Arial" w:hAnsi="Arial" w:cs="Arial"/>
                <w:i/>
                <w:iCs/>
                <w:sz w:val="20"/>
                <w:vertAlign w:val="subscript"/>
              </w:rPr>
              <w:t>2</w:t>
            </w:r>
            <w:r w:rsidRPr="0023107F">
              <w:rPr>
                <w:rFonts w:ascii="Arial" w:hAnsi="Arial" w:cs="Arial"/>
                <w:i/>
                <w:iCs/>
                <w:sz w:val="20"/>
              </w:rPr>
              <w:t xml:space="preserve"> reduction</w:t>
            </w:r>
          </w:p>
        </w:tc>
      </w:tr>
      <w:tr w:rsidR="00923C30" w:rsidRPr="00FF242A" w:rsidTr="00290D7D">
        <w:trPr>
          <w:trHeight w:val="244"/>
        </w:trPr>
        <w:tc>
          <w:tcPr>
            <w:tcW w:w="5000" w:type="pct"/>
            <w:shd w:val="clear" w:color="auto" w:fill="auto"/>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 xml:space="preserve">Primary applicable Key Environment and Sustainable Development Key Result Area (same as that on the cover page, circle one): </w:t>
            </w:r>
            <w:r w:rsidRPr="0023107F">
              <w:rPr>
                <w:rFonts w:ascii="Arial" w:hAnsi="Arial" w:cs="Arial"/>
                <w:i/>
                <w:iCs/>
                <w:sz w:val="20"/>
              </w:rPr>
              <w:t xml:space="preserve"> Mainstreaming environment and energy</w:t>
            </w:r>
          </w:p>
        </w:tc>
      </w:tr>
      <w:tr w:rsidR="00923C30" w:rsidRPr="00FF242A" w:rsidTr="00290D7D">
        <w:tc>
          <w:tcPr>
            <w:tcW w:w="5000" w:type="pct"/>
            <w:shd w:val="clear" w:color="auto" w:fill="auto"/>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 xml:space="preserve">Applicable GEF Strategic Objective and Program: </w:t>
            </w:r>
            <w:r w:rsidRPr="0023107F">
              <w:rPr>
                <w:rFonts w:ascii="Arial" w:hAnsi="Arial" w:cs="Arial"/>
                <w:i/>
                <w:iCs/>
                <w:sz w:val="20"/>
              </w:rPr>
              <w:t>Promote market transformation for energy efficiency in industry and the building sector</w:t>
            </w:r>
          </w:p>
        </w:tc>
      </w:tr>
      <w:tr w:rsidR="00923C30" w:rsidRPr="00FF242A" w:rsidTr="00290D7D">
        <w:tc>
          <w:tcPr>
            <w:tcW w:w="5000" w:type="pct"/>
            <w:shd w:val="clear" w:color="auto" w:fill="auto"/>
            <w:vAlign w:val="center"/>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Applicable GEF Expected Outcomes:</w:t>
            </w:r>
            <w:r w:rsidRPr="0023107F">
              <w:rPr>
                <w:rFonts w:ascii="Arial" w:hAnsi="Arial" w:cs="Arial"/>
                <w:sz w:val="20"/>
              </w:rPr>
              <w:t xml:space="preserve"> </w:t>
            </w:r>
            <w:r w:rsidRPr="0023107F">
              <w:rPr>
                <w:rFonts w:ascii="Arial" w:hAnsi="Arial" w:cs="Arial"/>
                <w:i/>
                <w:iCs/>
                <w:sz w:val="20"/>
              </w:rPr>
              <w:t>Reduction of GHG emissions from the generation of electricity consumed by electric motors from thermal power generation plants</w:t>
            </w:r>
          </w:p>
        </w:tc>
      </w:tr>
      <w:tr w:rsidR="00923C30" w:rsidRPr="00FF242A" w:rsidTr="00290D7D">
        <w:tc>
          <w:tcPr>
            <w:tcW w:w="5000" w:type="pct"/>
            <w:shd w:val="clear" w:color="auto" w:fill="auto"/>
          </w:tcPr>
          <w:p w:rsidR="00923C30" w:rsidRPr="0023107F" w:rsidRDefault="00923C30" w:rsidP="0069704D">
            <w:pPr>
              <w:spacing w:after="0" w:line="240" w:lineRule="auto"/>
              <w:rPr>
                <w:rFonts w:ascii="Arial" w:hAnsi="Arial" w:cs="Arial"/>
                <w:b/>
                <w:bCs/>
                <w:sz w:val="20"/>
              </w:rPr>
            </w:pPr>
            <w:r w:rsidRPr="0023107F">
              <w:rPr>
                <w:rFonts w:ascii="Arial" w:hAnsi="Arial" w:cs="Arial"/>
                <w:b/>
                <w:bCs/>
                <w:sz w:val="20"/>
              </w:rPr>
              <w:t xml:space="preserve">Applicable GEF Outcome Indicators: </w:t>
            </w:r>
            <w:r w:rsidRPr="0023107F">
              <w:rPr>
                <w:rFonts w:ascii="Arial" w:hAnsi="Arial" w:cs="Arial"/>
                <w:i/>
                <w:iCs/>
                <w:sz w:val="20"/>
              </w:rPr>
              <w:t>Cumulative CO2 emissions reduction by end-of-project (EOP), kt</w:t>
            </w:r>
            <w:r w:rsidR="00C26E0C">
              <w:rPr>
                <w:rFonts w:ascii="Arial" w:hAnsi="Arial" w:cs="Arial"/>
                <w:i/>
                <w:iCs/>
                <w:sz w:val="20"/>
              </w:rPr>
              <w:t>ons</w:t>
            </w:r>
          </w:p>
        </w:tc>
      </w:tr>
    </w:tbl>
    <w:p w:rsidR="00923C30" w:rsidRDefault="00923C30" w:rsidP="0069704D">
      <w:pPr>
        <w:spacing w:after="0" w:line="240" w:lineRule="auto"/>
        <w:rPr>
          <w:rFonts w:ascii="Times New Roman" w:eastAsia="Times New Roman" w:hAnsi="Times New Roman"/>
        </w:rPr>
      </w:pPr>
    </w:p>
    <w:tbl>
      <w:tblPr>
        <w:tblW w:w="141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2294"/>
        <w:gridCol w:w="3736"/>
        <w:gridCol w:w="1352"/>
        <w:gridCol w:w="1531"/>
        <w:gridCol w:w="2537"/>
        <w:gridCol w:w="2656"/>
      </w:tblGrid>
      <w:tr w:rsidR="00C26E0C" w:rsidRPr="00C26E0C" w:rsidTr="007E6002">
        <w:trPr>
          <w:tblHeader/>
          <w:jc w:val="center"/>
        </w:trPr>
        <w:tc>
          <w:tcPr>
            <w:tcW w:w="2294" w:type="dxa"/>
            <w:vMerge w:val="restart"/>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Project Strategy</w:t>
            </w:r>
          </w:p>
        </w:tc>
        <w:tc>
          <w:tcPr>
            <w:tcW w:w="6619" w:type="dxa"/>
            <w:gridSpan w:val="3"/>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Objectively Verifiable Indicators</w:t>
            </w:r>
          </w:p>
        </w:tc>
        <w:tc>
          <w:tcPr>
            <w:tcW w:w="2537" w:type="dxa"/>
            <w:vMerge w:val="restart"/>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Means of Gauging Success</w:t>
            </w:r>
          </w:p>
        </w:tc>
        <w:tc>
          <w:tcPr>
            <w:tcW w:w="2656" w:type="dxa"/>
            <w:vMerge w:val="restart"/>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Critical Assumptions</w:t>
            </w:r>
          </w:p>
        </w:tc>
      </w:tr>
      <w:tr w:rsidR="00C26E0C" w:rsidRPr="00C26E0C" w:rsidTr="007E6002">
        <w:trPr>
          <w:tblHeader/>
          <w:jc w:val="center"/>
        </w:trPr>
        <w:tc>
          <w:tcPr>
            <w:tcW w:w="2294" w:type="dxa"/>
            <w:vMerge/>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p>
        </w:tc>
        <w:tc>
          <w:tcPr>
            <w:tcW w:w="3736" w:type="dxa"/>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Indicator</w:t>
            </w:r>
          </w:p>
        </w:tc>
        <w:tc>
          <w:tcPr>
            <w:tcW w:w="1352" w:type="dxa"/>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Baseline</w:t>
            </w:r>
          </w:p>
        </w:tc>
        <w:tc>
          <w:tcPr>
            <w:tcW w:w="1531" w:type="dxa"/>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r w:rsidRPr="00C26E0C">
              <w:rPr>
                <w:rFonts w:ascii="Arial" w:hAnsi="Arial" w:cs="Arial"/>
                <w:b/>
                <w:sz w:val="24"/>
                <w:szCs w:val="18"/>
              </w:rPr>
              <w:t>Target</w:t>
            </w:r>
          </w:p>
        </w:tc>
        <w:tc>
          <w:tcPr>
            <w:tcW w:w="2537" w:type="dxa"/>
            <w:vMerge/>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p>
        </w:tc>
        <w:tc>
          <w:tcPr>
            <w:tcW w:w="2656" w:type="dxa"/>
            <w:vMerge/>
            <w:shd w:val="clear" w:color="auto" w:fill="F2F2F2"/>
            <w:vAlign w:val="center"/>
          </w:tcPr>
          <w:p w:rsidR="00C26E0C" w:rsidRPr="00C26E0C" w:rsidRDefault="00C26E0C" w:rsidP="00C26E0C">
            <w:pPr>
              <w:spacing w:after="0" w:line="240" w:lineRule="auto"/>
              <w:jc w:val="center"/>
              <w:rPr>
                <w:rFonts w:ascii="Arial" w:hAnsi="Arial" w:cs="Arial"/>
                <w:b/>
                <w:sz w:val="24"/>
                <w:szCs w:val="18"/>
              </w:rPr>
            </w:pPr>
          </w:p>
        </w:tc>
      </w:tr>
      <w:tr w:rsidR="00C26E0C" w:rsidRPr="00C26E0C" w:rsidTr="007E6002">
        <w:trPr>
          <w:trHeight w:val="588"/>
          <w:jc w:val="center"/>
        </w:trPr>
        <w:tc>
          <w:tcPr>
            <w:tcW w:w="2294" w:type="dxa"/>
            <w:vMerge w:val="restart"/>
          </w:tcPr>
          <w:p w:rsidR="00C26E0C" w:rsidRPr="00C26E0C" w:rsidRDefault="00C26E0C" w:rsidP="00C26E0C">
            <w:pPr>
              <w:spacing w:after="0" w:line="240" w:lineRule="auto"/>
              <w:ind w:right="110"/>
              <w:rPr>
                <w:rFonts w:ascii="Arial" w:hAnsi="Arial" w:cs="Arial"/>
                <w:sz w:val="18"/>
                <w:szCs w:val="18"/>
              </w:rPr>
            </w:pPr>
            <w:r w:rsidRPr="00C26E0C">
              <w:rPr>
                <w:rFonts w:ascii="Arial" w:hAnsi="Arial" w:cs="Arial"/>
                <w:b/>
                <w:sz w:val="18"/>
                <w:szCs w:val="18"/>
              </w:rPr>
              <w:t>GOAL</w:t>
            </w:r>
            <w:r w:rsidRPr="00C26E0C">
              <w:rPr>
                <w:rFonts w:ascii="Arial" w:hAnsi="Arial" w:cs="Arial"/>
                <w:sz w:val="18"/>
                <w:szCs w:val="18"/>
              </w:rPr>
              <w:t xml:space="preserve">: </w:t>
            </w:r>
            <w:r w:rsidRPr="00C26E0C">
              <w:rPr>
                <w:rFonts w:ascii="Arial" w:hAnsi="Arial" w:cs="Arial"/>
                <w:bCs/>
                <w:iCs/>
                <w:sz w:val="18"/>
                <w:szCs w:val="18"/>
              </w:rPr>
              <w:t>Reduction of greenhouse gas (GHG) emissions through the widespread application of energy efficient electric motors in China</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Cumulative CO</w:t>
            </w:r>
            <w:r w:rsidRPr="00C26E0C">
              <w:rPr>
                <w:rFonts w:ascii="Arial" w:hAnsi="Arial" w:cs="Arial"/>
                <w:sz w:val="18"/>
                <w:szCs w:val="18"/>
                <w:vertAlign w:val="subscript"/>
              </w:rPr>
              <w:t>2</w:t>
            </w:r>
            <w:r w:rsidRPr="00C26E0C">
              <w:rPr>
                <w:rFonts w:ascii="Arial" w:hAnsi="Arial" w:cs="Arial"/>
                <w:sz w:val="18"/>
                <w:szCs w:val="18"/>
              </w:rPr>
              <w:t xml:space="preserve"> emissions reduction in the application of EE motors by end-of-project (EOP), </w:t>
            </w:r>
            <w:r w:rsidRPr="00C26E0C">
              <w:rPr>
                <w:rFonts w:ascii="Arial" w:hAnsi="Arial" w:cs="Arial"/>
                <w:i/>
                <w:sz w:val="18"/>
                <w:szCs w:val="18"/>
              </w:rPr>
              <w:t>ktons</w:t>
            </w:r>
          </w:p>
        </w:tc>
        <w:tc>
          <w:tcPr>
            <w:tcW w:w="1352"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0</w:t>
            </w:r>
          </w:p>
        </w:tc>
        <w:tc>
          <w:tcPr>
            <w:tcW w:w="1531"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7,986</w:t>
            </w:r>
          </w:p>
        </w:tc>
        <w:tc>
          <w:tcPr>
            <w:tcW w:w="2537" w:type="dxa"/>
            <w:vMerge w:val="restart"/>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napToGrid w:val="0"/>
                <w:sz w:val="18"/>
                <w:szCs w:val="18"/>
              </w:rPr>
              <w:t>Documentation of annual data on electric motor energy consumption in Chinese industries from MIIT</w:t>
            </w:r>
            <w:r w:rsidRPr="00C26E0C">
              <w:rPr>
                <w:rStyle w:val="FootnoteReference"/>
                <w:rFonts w:ascii="Arial" w:hAnsi="Arial" w:cs="Arial"/>
                <w:snapToGrid w:val="0"/>
                <w:szCs w:val="18"/>
              </w:rPr>
              <w:footnoteReference w:id="8"/>
            </w:r>
            <w:r w:rsidRPr="00C26E0C">
              <w:rPr>
                <w:rFonts w:ascii="Arial" w:hAnsi="Arial" w:cs="Arial"/>
                <w:snapToGrid w:val="0"/>
                <w:sz w:val="18"/>
                <w:szCs w:val="18"/>
              </w:rPr>
              <w:t>.</w:t>
            </w:r>
          </w:p>
        </w:tc>
        <w:tc>
          <w:tcPr>
            <w:tcW w:w="2656" w:type="dxa"/>
            <w:vMerge w:val="restart"/>
          </w:tcPr>
          <w:p w:rsidR="00C26E0C" w:rsidRPr="00C26E0C" w:rsidRDefault="00C26E0C" w:rsidP="00C26E0C">
            <w:pPr>
              <w:numPr>
                <w:ilvl w:val="0"/>
                <w:numId w:val="6"/>
              </w:numPr>
              <w:tabs>
                <w:tab w:val="clear" w:pos="1440"/>
              </w:tabs>
              <w:spacing w:after="0" w:line="240" w:lineRule="auto"/>
              <w:ind w:left="130" w:right="110" w:hanging="130"/>
              <w:rPr>
                <w:rFonts w:ascii="Arial" w:hAnsi="Arial" w:cs="Arial"/>
                <w:sz w:val="18"/>
                <w:szCs w:val="18"/>
              </w:rPr>
            </w:pPr>
            <w:r w:rsidRPr="00C26E0C">
              <w:rPr>
                <w:rFonts w:ascii="Arial" w:hAnsi="Arial" w:cs="Arial"/>
                <w:sz w:val="18"/>
                <w:szCs w:val="18"/>
              </w:rPr>
              <w:t>GoC commitment to EE remains firm and private sector fully supports the program</w:t>
            </w:r>
          </w:p>
          <w:p w:rsidR="00C26E0C" w:rsidRPr="00C26E0C" w:rsidRDefault="00C26E0C" w:rsidP="00C26E0C">
            <w:pPr>
              <w:numPr>
                <w:ilvl w:val="0"/>
                <w:numId w:val="6"/>
              </w:numPr>
              <w:tabs>
                <w:tab w:val="clear" w:pos="1440"/>
              </w:tabs>
              <w:spacing w:after="0" w:line="240" w:lineRule="auto"/>
              <w:ind w:left="130" w:right="110" w:hanging="130"/>
              <w:rPr>
                <w:rFonts w:ascii="Arial" w:hAnsi="Arial" w:cs="Arial"/>
                <w:sz w:val="18"/>
                <w:szCs w:val="18"/>
              </w:rPr>
            </w:pPr>
            <w:r w:rsidRPr="00C26E0C">
              <w:rPr>
                <w:rFonts w:ascii="Arial" w:hAnsi="Arial" w:cs="Arial"/>
                <w:snapToGrid w:val="0"/>
                <w:sz w:val="18"/>
                <w:szCs w:val="18"/>
              </w:rPr>
              <w:t xml:space="preserve">.Continuous support of relevant GoC agencies and private sector even after PREMCI </w:t>
            </w:r>
          </w:p>
        </w:tc>
      </w:tr>
      <w:tr w:rsidR="00C26E0C" w:rsidRPr="00C26E0C" w:rsidTr="007E6002">
        <w:trPr>
          <w:trHeight w:val="80"/>
          <w:jc w:val="center"/>
        </w:trPr>
        <w:tc>
          <w:tcPr>
            <w:tcW w:w="2294" w:type="dxa"/>
            <w:vMerge/>
          </w:tcPr>
          <w:p w:rsidR="00C26E0C" w:rsidRPr="00C26E0C" w:rsidRDefault="00C26E0C" w:rsidP="00C26E0C">
            <w:pPr>
              <w:spacing w:after="0" w:line="240" w:lineRule="auto"/>
              <w:rPr>
                <w:rFonts w:ascii="Arial" w:hAnsi="Arial" w:cs="Arial"/>
                <w:b/>
                <w:sz w:val="18"/>
                <w:szCs w:val="18"/>
              </w:rPr>
            </w:pP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Reduction in the annual growth rate of GHG emissions by EOP compared to that in Year 1, </w:t>
            </w:r>
            <w:r w:rsidRPr="00C26E0C">
              <w:rPr>
                <w:rFonts w:ascii="Arial" w:hAnsi="Arial" w:cs="Arial"/>
                <w:i/>
                <w:sz w:val="18"/>
                <w:szCs w:val="18"/>
              </w:rPr>
              <w:t>%</w:t>
            </w:r>
          </w:p>
        </w:tc>
        <w:tc>
          <w:tcPr>
            <w:tcW w:w="1352"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0</w:t>
            </w:r>
          </w:p>
        </w:tc>
        <w:tc>
          <w:tcPr>
            <w:tcW w:w="1531"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14.7</w:t>
            </w:r>
          </w:p>
        </w:tc>
        <w:tc>
          <w:tcPr>
            <w:tcW w:w="2537" w:type="dxa"/>
            <w:vMerge/>
          </w:tcPr>
          <w:p w:rsidR="00C26E0C" w:rsidRPr="00C26E0C" w:rsidRDefault="00C26E0C" w:rsidP="00C26E0C">
            <w:pPr>
              <w:spacing w:after="0" w:line="240" w:lineRule="auto"/>
              <w:ind w:left="130"/>
              <w:rPr>
                <w:rFonts w:ascii="Arial" w:hAnsi="Arial" w:cs="Arial"/>
                <w:sz w:val="18"/>
                <w:szCs w:val="18"/>
              </w:rPr>
            </w:pPr>
          </w:p>
        </w:tc>
        <w:tc>
          <w:tcPr>
            <w:tcW w:w="2656" w:type="dxa"/>
            <w:vMerge/>
          </w:tcPr>
          <w:p w:rsidR="00C26E0C" w:rsidRPr="00C26E0C" w:rsidRDefault="00C26E0C" w:rsidP="00C26E0C">
            <w:pPr>
              <w:spacing w:after="0" w:line="240" w:lineRule="auto"/>
              <w:ind w:left="130" w:right="110"/>
              <w:rPr>
                <w:rFonts w:ascii="Arial" w:hAnsi="Arial" w:cs="Arial"/>
                <w:sz w:val="18"/>
                <w:szCs w:val="18"/>
              </w:rPr>
            </w:pPr>
          </w:p>
        </w:tc>
      </w:tr>
      <w:tr w:rsidR="00C26E0C" w:rsidRPr="00C26E0C" w:rsidTr="007E6002">
        <w:trPr>
          <w:trHeight w:val="1290"/>
          <w:jc w:val="center"/>
        </w:trPr>
        <w:tc>
          <w:tcPr>
            <w:tcW w:w="2294" w:type="dxa"/>
          </w:tcPr>
          <w:p w:rsidR="00C26E0C" w:rsidRPr="00C26E0C" w:rsidRDefault="00C26E0C" w:rsidP="00C26E0C">
            <w:pPr>
              <w:spacing w:after="0" w:line="240" w:lineRule="auto"/>
              <w:ind w:right="110"/>
              <w:rPr>
                <w:rFonts w:ascii="Arial" w:hAnsi="Arial" w:cs="Arial"/>
                <w:sz w:val="18"/>
                <w:szCs w:val="18"/>
              </w:rPr>
            </w:pPr>
            <w:r w:rsidRPr="00C26E0C">
              <w:rPr>
                <w:rFonts w:ascii="Arial" w:hAnsi="Arial" w:cs="Arial"/>
                <w:b/>
                <w:sz w:val="18"/>
                <w:szCs w:val="18"/>
              </w:rPr>
              <w:t>OBJECTIVE</w:t>
            </w:r>
            <w:r w:rsidRPr="00C26E0C">
              <w:rPr>
                <w:rFonts w:ascii="Arial" w:hAnsi="Arial" w:cs="Arial"/>
                <w:sz w:val="18"/>
                <w:szCs w:val="18"/>
              </w:rPr>
              <w:t xml:space="preserve">: </w:t>
            </w:r>
            <w:r w:rsidRPr="00C26E0C">
              <w:rPr>
                <w:rFonts w:ascii="Arial" w:hAnsi="Arial" w:cs="Arial"/>
                <w:b/>
                <w:bCs/>
                <w:iCs/>
                <w:sz w:val="18"/>
                <w:szCs w:val="18"/>
              </w:rPr>
              <w:t xml:space="preserve">Increased manufacturing and widespread application of </w:t>
            </w:r>
            <w:r w:rsidRPr="00C26E0C">
              <w:rPr>
                <w:rFonts w:ascii="Arial" w:hAnsi="Arial" w:cs="Arial"/>
                <w:b/>
                <w:bCs/>
                <w:iCs/>
                <w:sz w:val="18"/>
                <w:szCs w:val="18"/>
                <w:lang w:eastAsia="zh-CN"/>
              </w:rPr>
              <w:t>energy efficient electric motors</w:t>
            </w:r>
            <w:r w:rsidRPr="00C26E0C">
              <w:rPr>
                <w:rStyle w:val="FootnoteReference"/>
                <w:rFonts w:ascii="Arial" w:hAnsi="Arial" w:cs="Arial"/>
                <w:b/>
                <w:bCs/>
                <w:iCs/>
                <w:szCs w:val="18"/>
              </w:rPr>
              <w:footnoteReference w:id="9"/>
            </w:r>
            <w:r w:rsidRPr="00C26E0C">
              <w:rPr>
                <w:rFonts w:ascii="Arial" w:hAnsi="Arial" w:cs="Arial"/>
                <w:b/>
                <w:bCs/>
                <w:iCs/>
                <w:sz w:val="18"/>
                <w:szCs w:val="18"/>
              </w:rPr>
              <w:t xml:space="preserve"> in China</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Electricity savings due to project intervention by EOP, </w:t>
            </w:r>
            <w:r w:rsidRPr="00C26E0C">
              <w:rPr>
                <w:rFonts w:ascii="Arial" w:hAnsi="Arial" w:cs="Arial"/>
                <w:i/>
                <w:sz w:val="18"/>
                <w:szCs w:val="18"/>
              </w:rPr>
              <w:t>GWh/yr</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Percent of the local electric motor manufacturers in China producing HEMs and REMs by EOP, </w:t>
            </w:r>
            <w:r w:rsidRPr="00C26E0C">
              <w:rPr>
                <w:rFonts w:ascii="Arial" w:hAnsi="Arial" w:cs="Arial"/>
                <w:i/>
                <w:sz w:val="18"/>
                <w:szCs w:val="18"/>
              </w:rPr>
              <w:t>%</w:t>
            </w:r>
          </w:p>
          <w:p w:rsidR="00C26E0C" w:rsidRPr="00C26E0C" w:rsidRDefault="00C26E0C" w:rsidP="00C26E0C">
            <w:pPr>
              <w:numPr>
                <w:ilvl w:val="0"/>
                <w:numId w:val="6"/>
              </w:numPr>
              <w:tabs>
                <w:tab w:val="clear" w:pos="1440"/>
              </w:tabs>
              <w:spacing w:after="0" w:line="240" w:lineRule="auto"/>
              <w:ind w:left="130" w:hanging="130"/>
              <w:rPr>
                <w:rFonts w:ascii="Arial" w:hAnsi="Arial" w:cs="Arial"/>
                <w:i/>
                <w:sz w:val="18"/>
                <w:szCs w:val="18"/>
              </w:rPr>
            </w:pPr>
            <w:r w:rsidRPr="00C26E0C">
              <w:rPr>
                <w:rFonts w:ascii="Arial" w:hAnsi="Arial" w:cs="Arial"/>
                <w:sz w:val="18"/>
                <w:szCs w:val="18"/>
              </w:rPr>
              <w:t xml:space="preserve">Average annual HEM production output by EOP, </w:t>
            </w:r>
            <w:r w:rsidR="00E128F6">
              <w:rPr>
                <w:rFonts w:ascii="Arial" w:hAnsi="Arial" w:cs="Arial"/>
                <w:sz w:val="18"/>
                <w:szCs w:val="18"/>
              </w:rPr>
              <w:t>kW</w:t>
            </w:r>
          </w:p>
          <w:p w:rsidR="00C26E0C" w:rsidRPr="00C26E0C" w:rsidRDefault="00C26E0C" w:rsidP="00C26E0C">
            <w:pPr>
              <w:numPr>
                <w:ilvl w:val="0"/>
                <w:numId w:val="6"/>
              </w:numPr>
              <w:tabs>
                <w:tab w:val="clear" w:pos="1440"/>
              </w:tabs>
              <w:spacing w:after="0" w:line="240" w:lineRule="auto"/>
              <w:ind w:left="130" w:hanging="130"/>
              <w:rPr>
                <w:rFonts w:ascii="Arial" w:hAnsi="Arial" w:cs="Arial"/>
                <w:i/>
                <w:sz w:val="18"/>
                <w:szCs w:val="18"/>
              </w:rPr>
            </w:pPr>
            <w:r w:rsidRPr="00C26E0C">
              <w:rPr>
                <w:rFonts w:ascii="Arial" w:hAnsi="Arial" w:cs="Arial"/>
                <w:sz w:val="18"/>
                <w:szCs w:val="18"/>
              </w:rPr>
              <w:lastRenderedPageBreak/>
              <w:t xml:space="preserve">Average annual REM production output by EOP, </w:t>
            </w:r>
            <w:r w:rsidR="00E24F20">
              <w:rPr>
                <w:rFonts w:ascii="Arial" w:hAnsi="Arial" w:cs="Arial"/>
                <w:sz w:val="18"/>
                <w:szCs w:val="18"/>
              </w:rPr>
              <w:t>kW</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Cumulative capacity of low-efficiency electric motors phased-out, </w:t>
            </w:r>
            <w:r w:rsidR="00E24F20">
              <w:rPr>
                <w:rFonts w:ascii="Arial" w:hAnsi="Arial" w:cs="Arial"/>
                <w:sz w:val="18"/>
                <w:szCs w:val="18"/>
              </w:rPr>
              <w:t>kW</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No. of people gainfully employed in newly established EE electric motor production facilities by EOP</w:t>
            </w:r>
          </w:p>
        </w:tc>
        <w:tc>
          <w:tcPr>
            <w:tcW w:w="1352"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lastRenderedPageBreak/>
              <w:t>0.</w:t>
            </w:r>
          </w:p>
          <w:p w:rsidR="00C26E0C" w:rsidRPr="00C26E0C" w:rsidRDefault="00C26E0C" w:rsidP="00C26E0C">
            <w:pPr>
              <w:spacing w:after="0" w:line="240" w:lineRule="auto"/>
              <w:rPr>
                <w:rFonts w:ascii="Arial" w:hAnsi="Arial" w:cs="Arial"/>
                <w:sz w:val="18"/>
                <w:szCs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5%</w:t>
            </w:r>
          </w:p>
          <w:p w:rsidR="00C26E0C" w:rsidRPr="00C26E0C" w:rsidRDefault="00C26E0C" w:rsidP="00C26E0C">
            <w:pPr>
              <w:spacing w:after="0" w:line="240" w:lineRule="auto"/>
              <w:rPr>
                <w:rFonts w:ascii="Arial" w:hAnsi="Arial" w:cs="Arial"/>
                <w:sz w:val="18"/>
                <w:szCs w:val="18"/>
              </w:rPr>
            </w:pPr>
          </w:p>
          <w:p w:rsidR="00C26E0C" w:rsidRPr="00C26E0C" w:rsidRDefault="00C26E0C" w:rsidP="00C26E0C">
            <w:pPr>
              <w:spacing w:after="0" w:line="240" w:lineRule="auto"/>
              <w:rPr>
                <w:rFonts w:ascii="Arial" w:hAnsi="Arial" w:cs="Arial"/>
                <w:sz w:val="18"/>
                <w:szCs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Limited or negligible</w:t>
            </w:r>
            <w:r w:rsidRPr="00C26E0C">
              <w:rPr>
                <w:rStyle w:val="FootnoteReference"/>
                <w:rFonts w:ascii="Arial" w:hAnsi="Arial" w:cs="Arial"/>
                <w:szCs w:val="18"/>
              </w:rPr>
              <w:footnoteReference w:id="10"/>
            </w: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lastRenderedPageBreak/>
              <w:t>Limited or negligible</w:t>
            </w: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Limited or negligible</w:t>
            </w: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0</w:t>
            </w:r>
          </w:p>
        </w:tc>
        <w:tc>
          <w:tcPr>
            <w:tcW w:w="1531" w:type="dxa"/>
          </w:tcPr>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lastRenderedPageBreak/>
              <w:t>5,559</w:t>
            </w:r>
          </w:p>
          <w:p w:rsidR="00C26E0C" w:rsidRPr="00C26E0C" w:rsidRDefault="00C26E0C" w:rsidP="00C26E0C">
            <w:pPr>
              <w:spacing w:after="0" w:line="240" w:lineRule="auto"/>
              <w:ind w:left="126"/>
              <w:rPr>
                <w:rFonts w:ascii="Arial" w:hAnsi="Arial" w:cs="Arial"/>
                <w:sz w:val="18"/>
                <w:szCs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at least 40%</w:t>
            </w:r>
          </w:p>
          <w:p w:rsidR="00C26E0C" w:rsidRPr="00C26E0C" w:rsidRDefault="00C26E0C" w:rsidP="00C26E0C">
            <w:pPr>
              <w:spacing w:after="0" w:line="240" w:lineRule="auto"/>
              <w:ind w:left="126"/>
              <w:rPr>
                <w:rFonts w:ascii="Arial" w:hAnsi="Arial" w:cs="Arial"/>
                <w:sz w:val="18"/>
                <w:szCs w:val="18"/>
              </w:rPr>
            </w:pPr>
          </w:p>
          <w:p w:rsidR="00C26E0C" w:rsidRPr="00C26E0C" w:rsidRDefault="00C26E0C" w:rsidP="00C26E0C">
            <w:pPr>
              <w:spacing w:after="0" w:line="240" w:lineRule="auto"/>
              <w:ind w:left="126"/>
              <w:rPr>
                <w:rFonts w:ascii="Arial" w:hAnsi="Arial" w:cs="Arial"/>
                <w:sz w:val="18"/>
                <w:szCs w:val="18"/>
              </w:rPr>
            </w:pPr>
          </w:p>
          <w:p w:rsidR="00C26E0C" w:rsidRPr="00C26E0C" w:rsidRDefault="00E24F20"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Pr>
                <w:rFonts w:ascii="Arial" w:hAnsi="Arial" w:cs="Arial"/>
                <w:sz w:val="18"/>
                <w:szCs w:val="18"/>
              </w:rPr>
              <w:t>102.1</w:t>
            </w:r>
            <w:r w:rsidR="00C26E0C" w:rsidRPr="00C26E0C">
              <w:rPr>
                <w:rFonts w:ascii="Arial" w:hAnsi="Arial" w:cs="Arial"/>
                <w:sz w:val="18"/>
                <w:szCs w:val="18"/>
              </w:rPr>
              <w:t xml:space="preserve"> million</w:t>
            </w:r>
          </w:p>
          <w:p w:rsidR="00C26E0C" w:rsidRPr="00C26E0C" w:rsidRDefault="00C26E0C" w:rsidP="00C26E0C">
            <w:pPr>
              <w:spacing w:after="0" w:line="240" w:lineRule="auto"/>
              <w:ind w:left="126"/>
              <w:rPr>
                <w:rFonts w:ascii="Arial" w:hAnsi="Arial" w:cs="Arial"/>
                <w:sz w:val="18"/>
                <w:szCs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lastRenderedPageBreak/>
              <w:t>4 million</w:t>
            </w:r>
          </w:p>
          <w:p w:rsidR="00C26E0C" w:rsidRPr="00C26E0C" w:rsidRDefault="00C26E0C" w:rsidP="00C26E0C">
            <w:pPr>
              <w:spacing w:after="0" w:line="240" w:lineRule="auto"/>
              <w:rPr>
                <w:rFonts w:ascii="Arial" w:hAnsi="Arial" w:cs="Arial"/>
                <w:sz w:val="18"/>
                <w:szCs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1</w:t>
            </w:r>
            <w:r w:rsidR="00E24F20">
              <w:rPr>
                <w:rFonts w:ascii="Arial" w:hAnsi="Arial" w:cs="Arial"/>
                <w:sz w:val="18"/>
                <w:szCs w:val="18"/>
              </w:rPr>
              <w:t>0</w:t>
            </w:r>
            <w:r w:rsidRPr="00C26E0C">
              <w:rPr>
                <w:rFonts w:ascii="Arial" w:hAnsi="Arial" w:cs="Arial"/>
                <w:sz w:val="18"/>
                <w:szCs w:val="18"/>
              </w:rPr>
              <w:t>6</w:t>
            </w:r>
            <w:r w:rsidR="00E24F20">
              <w:rPr>
                <w:rFonts w:ascii="Arial" w:hAnsi="Arial" w:cs="Arial"/>
                <w:sz w:val="18"/>
                <w:szCs w:val="18"/>
              </w:rPr>
              <w:t>.1</w:t>
            </w:r>
            <w:r w:rsidRPr="00C26E0C">
              <w:rPr>
                <w:rFonts w:ascii="Arial" w:hAnsi="Arial" w:cs="Arial"/>
                <w:sz w:val="18"/>
                <w:szCs w:val="18"/>
              </w:rPr>
              <w:t xml:space="preserve"> million</w:t>
            </w:r>
          </w:p>
          <w:p w:rsidR="00C26E0C" w:rsidRPr="00C26E0C" w:rsidRDefault="00C26E0C" w:rsidP="00C26E0C">
            <w:pPr>
              <w:pStyle w:val="ListParagraph"/>
              <w:rPr>
                <w:rFonts w:ascii="Arial" w:hAnsi="Arial" w:cs="Arial"/>
                <w:sz w:val="18"/>
              </w:rPr>
            </w:pPr>
          </w:p>
          <w:p w:rsidR="00C26E0C" w:rsidRPr="00C26E0C" w:rsidRDefault="00C26E0C" w:rsidP="00C26E0C">
            <w:pPr>
              <w:numPr>
                <w:ilvl w:val="0"/>
                <w:numId w:val="5"/>
              </w:numPr>
              <w:tabs>
                <w:tab w:val="clear" w:pos="720"/>
                <w:tab w:val="num" w:pos="126"/>
                <w:tab w:val="num" w:pos="540"/>
              </w:tabs>
              <w:spacing w:after="0" w:line="240" w:lineRule="auto"/>
              <w:ind w:left="126" w:hanging="126"/>
              <w:rPr>
                <w:rFonts w:ascii="Arial" w:hAnsi="Arial" w:cs="Arial"/>
                <w:sz w:val="18"/>
                <w:szCs w:val="18"/>
              </w:rPr>
            </w:pPr>
            <w:r w:rsidRPr="00C26E0C">
              <w:rPr>
                <w:rFonts w:ascii="Arial" w:hAnsi="Arial" w:cs="Arial"/>
                <w:sz w:val="18"/>
                <w:szCs w:val="18"/>
              </w:rPr>
              <w:t xml:space="preserve">At least 10 per company </w:t>
            </w:r>
          </w:p>
        </w:tc>
        <w:tc>
          <w:tcPr>
            <w:tcW w:w="2537"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napToGrid w:val="0"/>
                <w:sz w:val="18"/>
                <w:szCs w:val="18"/>
              </w:rPr>
              <w:lastRenderedPageBreak/>
              <w:t>PREMCI M&amp;E system reports.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napToGrid w:val="0"/>
                <w:sz w:val="18"/>
                <w:szCs w:val="18"/>
              </w:rPr>
              <w:t>Electric motor market monitoring report on EE motor manufacturing</w:t>
            </w:r>
          </w:p>
          <w:p w:rsidR="00C26E0C" w:rsidRPr="00C26E0C" w:rsidRDefault="00C26E0C" w:rsidP="00C26E0C">
            <w:pPr>
              <w:spacing w:after="0" w:line="240" w:lineRule="auto"/>
              <w:ind w:left="130"/>
              <w:rPr>
                <w:rFonts w:ascii="Arial" w:hAnsi="Arial" w:cs="Arial"/>
                <w:snapToGrid w:val="0"/>
                <w:sz w:val="18"/>
                <w:szCs w:val="18"/>
              </w:rPr>
            </w:pPr>
          </w:p>
          <w:p w:rsidR="00C26E0C" w:rsidRPr="00C26E0C" w:rsidRDefault="00C26E0C" w:rsidP="00C26E0C">
            <w:pPr>
              <w:spacing w:after="0" w:line="240" w:lineRule="auto"/>
              <w:ind w:left="130"/>
              <w:rPr>
                <w:rFonts w:ascii="Arial" w:hAnsi="Arial" w:cs="Arial"/>
                <w:snapToGrid w:val="0"/>
                <w:sz w:val="18"/>
                <w:szCs w:val="18"/>
              </w:rPr>
            </w:pPr>
          </w:p>
          <w:p w:rsidR="00C26E0C" w:rsidRPr="00C26E0C" w:rsidRDefault="00C26E0C" w:rsidP="00C26E0C">
            <w:pPr>
              <w:spacing w:after="0" w:line="240" w:lineRule="auto"/>
              <w:ind w:left="130"/>
              <w:rPr>
                <w:rFonts w:ascii="Arial" w:hAnsi="Arial" w:cs="Arial"/>
                <w:snapToGrid w:val="0"/>
                <w:sz w:val="18"/>
                <w:szCs w:val="18"/>
              </w:rPr>
            </w:pPr>
          </w:p>
          <w:p w:rsidR="00C26E0C" w:rsidRPr="00C26E0C" w:rsidRDefault="00C26E0C" w:rsidP="00C26E0C">
            <w:pPr>
              <w:spacing w:after="0" w:line="240" w:lineRule="auto"/>
              <w:ind w:left="130"/>
              <w:rPr>
                <w:rFonts w:ascii="Arial" w:hAnsi="Arial" w:cs="Arial"/>
                <w:snapToGrid w:val="0"/>
                <w:sz w:val="18"/>
                <w:szCs w:val="18"/>
              </w:rPr>
            </w:pPr>
          </w:p>
          <w:p w:rsidR="00C26E0C" w:rsidRPr="00C26E0C" w:rsidRDefault="00C26E0C" w:rsidP="00C26E0C">
            <w:pPr>
              <w:spacing w:after="0" w:line="240" w:lineRule="auto"/>
              <w:ind w:left="130"/>
              <w:rPr>
                <w:rFonts w:ascii="Arial" w:hAnsi="Arial" w:cs="Arial"/>
                <w:snapToGrid w:val="0"/>
                <w:sz w:val="18"/>
                <w:szCs w:val="18"/>
              </w:rPr>
            </w:pPr>
          </w:p>
          <w:p w:rsidR="00C26E0C" w:rsidRPr="00C26E0C" w:rsidRDefault="00C26E0C" w:rsidP="00C26E0C">
            <w:pPr>
              <w:spacing w:after="0" w:line="240" w:lineRule="auto"/>
              <w:ind w:left="130"/>
              <w:rPr>
                <w:rFonts w:ascii="Arial" w:hAnsi="Arial" w:cs="Arial"/>
                <w:sz w:val="18"/>
                <w:szCs w:val="18"/>
              </w:rPr>
            </w:pP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napToGrid w:val="0"/>
                <w:sz w:val="18"/>
                <w:szCs w:val="18"/>
              </w:rPr>
              <w:t xml:space="preserve">Survey reports and reports from the industries </w:t>
            </w:r>
          </w:p>
        </w:tc>
        <w:tc>
          <w:tcPr>
            <w:tcW w:w="2656" w:type="dxa"/>
            <w:vMerge/>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p>
        </w:tc>
      </w:tr>
      <w:tr w:rsidR="00C26E0C" w:rsidRPr="00C26E0C" w:rsidTr="007E6002">
        <w:trPr>
          <w:jc w:val="center"/>
        </w:trPr>
        <w:tc>
          <w:tcPr>
            <w:tcW w:w="14106" w:type="dxa"/>
            <w:gridSpan w:val="6"/>
            <w:vAlign w:val="center"/>
          </w:tcPr>
          <w:p w:rsidR="00C26E0C" w:rsidRPr="00C26E0C" w:rsidRDefault="00C26E0C" w:rsidP="00C26E0C">
            <w:pPr>
              <w:spacing w:after="0" w:line="240" w:lineRule="auto"/>
              <w:rPr>
                <w:rFonts w:ascii="Arial" w:hAnsi="Arial" w:cs="Arial"/>
                <w:b/>
                <w:caps/>
                <w:sz w:val="18"/>
                <w:szCs w:val="18"/>
              </w:rPr>
            </w:pPr>
            <w:r w:rsidRPr="00C26E0C">
              <w:rPr>
                <w:rFonts w:ascii="Arial" w:hAnsi="Arial" w:cs="Arial"/>
                <w:b/>
                <w:caps/>
                <w:sz w:val="18"/>
                <w:szCs w:val="18"/>
              </w:rPr>
              <w:lastRenderedPageBreak/>
              <w:t>Component 1: Policy and Regulatory Frameworks on the Production and Application of Energy Efficient Electric Motors (EE motors)</w:t>
            </w:r>
          </w:p>
        </w:tc>
      </w:tr>
      <w:tr w:rsidR="00C26E0C" w:rsidRPr="00C26E0C" w:rsidTr="007E6002">
        <w:trPr>
          <w:trHeight w:val="353"/>
          <w:jc w:val="center"/>
        </w:trPr>
        <w:tc>
          <w:tcPr>
            <w:tcW w:w="2294" w:type="dxa"/>
          </w:tcPr>
          <w:p w:rsidR="00C26E0C" w:rsidRPr="00C26E0C" w:rsidRDefault="00C26E0C" w:rsidP="00C26E0C">
            <w:pPr>
              <w:spacing w:after="0" w:line="240" w:lineRule="auto"/>
              <w:rPr>
                <w:rFonts w:ascii="Arial" w:hAnsi="Arial" w:cs="Arial"/>
                <w:sz w:val="18"/>
                <w:szCs w:val="18"/>
              </w:rPr>
            </w:pPr>
            <w:r w:rsidRPr="00C26E0C">
              <w:rPr>
                <w:rFonts w:ascii="Arial" w:hAnsi="Arial" w:cs="Arial"/>
                <w:b/>
                <w:sz w:val="18"/>
                <w:szCs w:val="18"/>
              </w:rPr>
              <w:t>Outcome 1: Enhanced and clearly defined policy enforcement mechanisms on the production EE motors and their applications in the Chinese industrial sector</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No. of local electric motor manufacturers that produce EE motors by EOP </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No. of electric motor suppliers/retailers that sell EE motors by EOP.</w:t>
            </w:r>
          </w:p>
        </w:tc>
        <w:tc>
          <w:tcPr>
            <w:tcW w:w="1352"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Limited or negligible</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Limited or negligible</w:t>
            </w:r>
          </w:p>
        </w:tc>
        <w:tc>
          <w:tcPr>
            <w:tcW w:w="1531" w:type="dxa"/>
          </w:tcPr>
          <w:p w:rsidR="00C26E0C" w:rsidRPr="00C26E0C" w:rsidRDefault="00C26E0C" w:rsidP="00C26E0C">
            <w:pPr>
              <w:numPr>
                <w:ilvl w:val="0"/>
                <w:numId w:val="6"/>
              </w:numPr>
              <w:tabs>
                <w:tab w:val="clear" w:pos="1440"/>
              </w:tabs>
              <w:spacing w:after="0" w:line="240" w:lineRule="auto"/>
              <w:ind w:left="130" w:hanging="130"/>
              <w:rPr>
                <w:rFonts w:ascii="Arial" w:eastAsia="SimSun" w:hAnsi="Arial" w:cs="Arial"/>
                <w:sz w:val="18"/>
                <w:szCs w:val="18"/>
                <w:lang w:eastAsia="zh-CN"/>
              </w:rPr>
            </w:pPr>
            <w:r w:rsidRPr="00C26E0C">
              <w:rPr>
                <w:rFonts w:ascii="Arial" w:eastAsia="SimSun" w:hAnsi="Arial" w:cs="Arial"/>
                <w:sz w:val="18"/>
                <w:szCs w:val="18"/>
                <w:lang w:eastAsia="zh-CN"/>
              </w:rPr>
              <w:t>800</w:t>
            </w:r>
          </w:p>
          <w:p w:rsidR="00C26E0C" w:rsidRPr="00C26E0C" w:rsidRDefault="00C26E0C" w:rsidP="00C26E0C">
            <w:pPr>
              <w:spacing w:after="0" w:line="240" w:lineRule="auto"/>
              <w:ind w:left="130"/>
              <w:rPr>
                <w:rFonts w:ascii="Arial" w:eastAsia="SimSun" w:hAnsi="Arial" w:cs="Arial"/>
                <w:sz w:val="18"/>
                <w:szCs w:val="18"/>
                <w:lang w:eastAsia="zh-CN"/>
              </w:rPr>
            </w:pP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1,000</w:t>
            </w:r>
          </w:p>
        </w:tc>
        <w:tc>
          <w:tcPr>
            <w:tcW w:w="2537"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Report on the evaluation of policies and recommendations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Documentation of approved comprehensive program on EE motors and their application in Chinese industrial industries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Documentation and reports on the EE electric motor production and sales by the industry</w:t>
            </w:r>
          </w:p>
        </w:tc>
        <w:tc>
          <w:tcPr>
            <w:tcW w:w="265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The length of time that policy adoption and approval will happen within the project duration</w:t>
            </w:r>
          </w:p>
        </w:tc>
      </w:tr>
      <w:tr w:rsidR="00C26E0C" w:rsidRPr="00C26E0C" w:rsidTr="007E6002">
        <w:trPr>
          <w:jc w:val="center"/>
        </w:trPr>
        <w:tc>
          <w:tcPr>
            <w:tcW w:w="14106" w:type="dxa"/>
            <w:gridSpan w:val="6"/>
            <w:vAlign w:val="center"/>
          </w:tcPr>
          <w:p w:rsidR="00C26E0C" w:rsidRPr="00C26E0C" w:rsidRDefault="00C26E0C" w:rsidP="00C26E0C">
            <w:pPr>
              <w:spacing w:after="0" w:line="240" w:lineRule="auto"/>
              <w:rPr>
                <w:rFonts w:ascii="Arial" w:hAnsi="Arial" w:cs="Arial"/>
                <w:sz w:val="18"/>
                <w:szCs w:val="18"/>
              </w:rPr>
            </w:pPr>
            <w:r w:rsidRPr="00C26E0C">
              <w:rPr>
                <w:rFonts w:ascii="Arial" w:hAnsi="Arial" w:cs="Arial"/>
                <w:b/>
                <w:caps/>
                <w:sz w:val="18"/>
                <w:szCs w:val="18"/>
              </w:rPr>
              <w:t xml:space="preserve">Component 2: </w:t>
            </w:r>
            <w:r w:rsidRPr="00C26E0C">
              <w:rPr>
                <w:rFonts w:ascii="Arial" w:hAnsi="Arial" w:cs="Arial"/>
                <w:b/>
                <w:caps/>
                <w:sz w:val="18"/>
                <w:szCs w:val="18"/>
                <w:lang w:eastAsia="zh-CN"/>
              </w:rPr>
              <w:t>Energy Efficient Electric Motor Production and Applications</w:t>
            </w:r>
          </w:p>
        </w:tc>
      </w:tr>
      <w:tr w:rsidR="00C26E0C" w:rsidRPr="00C26E0C" w:rsidTr="007E6002">
        <w:trPr>
          <w:trHeight w:val="1389"/>
          <w:jc w:val="center"/>
        </w:trPr>
        <w:tc>
          <w:tcPr>
            <w:tcW w:w="2294" w:type="dxa"/>
          </w:tcPr>
          <w:p w:rsidR="00C26E0C" w:rsidRPr="00C26E0C" w:rsidRDefault="00C26E0C" w:rsidP="00C26E0C">
            <w:pPr>
              <w:spacing w:after="0" w:line="240" w:lineRule="auto"/>
              <w:rPr>
                <w:rFonts w:ascii="Arial" w:hAnsi="Arial" w:cs="Arial"/>
                <w:sz w:val="18"/>
                <w:szCs w:val="18"/>
              </w:rPr>
            </w:pPr>
            <w:r w:rsidRPr="00C26E0C">
              <w:rPr>
                <w:rFonts w:ascii="Arial" w:hAnsi="Arial" w:cs="Arial"/>
                <w:b/>
                <w:sz w:val="18"/>
                <w:szCs w:val="18"/>
              </w:rPr>
              <w:t xml:space="preserve">Outcome 2: </w:t>
            </w:r>
            <w:r w:rsidRPr="00C26E0C">
              <w:rPr>
                <w:rFonts w:ascii="Arial" w:hAnsi="Arial" w:cs="Arial"/>
                <w:b/>
                <w:sz w:val="18"/>
                <w:szCs w:val="18"/>
                <w:lang w:eastAsia="zh-CN"/>
              </w:rPr>
              <w:t>Increased local production of EE motors for applications in Chinese industries</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lang w:eastAsia="zh-CN"/>
              </w:rPr>
            </w:pPr>
            <w:r w:rsidRPr="00C26E0C">
              <w:rPr>
                <w:rFonts w:ascii="Arial" w:hAnsi="Arial" w:cs="Arial"/>
                <w:sz w:val="18"/>
                <w:szCs w:val="18"/>
                <w:lang w:eastAsia="zh-CN"/>
              </w:rPr>
              <w:t>% annual growth rate (YOY) of HEM production in the demonstration pilot companies starting Year 3</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lang w:eastAsia="zh-CN"/>
              </w:rPr>
            </w:pPr>
            <w:r w:rsidRPr="00C26E0C">
              <w:rPr>
                <w:rFonts w:ascii="Arial" w:hAnsi="Arial" w:cs="Arial"/>
                <w:sz w:val="18"/>
                <w:szCs w:val="18"/>
                <w:lang w:eastAsia="zh-CN"/>
              </w:rPr>
              <w:t xml:space="preserve">% annual growth rate (YOY) of REM production in demonstration pilot companies starting Year 3  </w:t>
            </w:r>
          </w:p>
        </w:tc>
        <w:tc>
          <w:tcPr>
            <w:tcW w:w="1352" w:type="dxa"/>
          </w:tcPr>
          <w:p w:rsidR="00C26E0C" w:rsidRPr="00C26E0C" w:rsidRDefault="00C26E0C" w:rsidP="00C26E0C">
            <w:pPr>
              <w:numPr>
                <w:ilvl w:val="0"/>
                <w:numId w:val="6"/>
              </w:numPr>
              <w:tabs>
                <w:tab w:val="clear" w:pos="1440"/>
              </w:tabs>
              <w:spacing w:after="0" w:line="240" w:lineRule="auto"/>
              <w:ind w:left="123" w:hanging="130"/>
              <w:rPr>
                <w:rFonts w:ascii="Arial" w:hAnsi="Arial" w:cs="Arial"/>
                <w:sz w:val="18"/>
                <w:szCs w:val="18"/>
              </w:rPr>
            </w:pPr>
            <w:r w:rsidRPr="00C26E0C">
              <w:rPr>
                <w:rFonts w:ascii="Arial" w:hAnsi="Arial" w:cs="Arial"/>
                <w:sz w:val="18"/>
                <w:szCs w:val="18"/>
              </w:rPr>
              <w:t>Nil</w:t>
            </w:r>
          </w:p>
          <w:p w:rsidR="00C26E0C" w:rsidRPr="00C26E0C" w:rsidRDefault="00C26E0C" w:rsidP="00C26E0C">
            <w:pPr>
              <w:spacing w:after="0" w:line="240" w:lineRule="auto"/>
              <w:ind w:left="123"/>
              <w:rPr>
                <w:rFonts w:ascii="Arial" w:hAnsi="Arial" w:cs="Arial"/>
                <w:sz w:val="18"/>
                <w:szCs w:val="18"/>
              </w:rPr>
            </w:pPr>
          </w:p>
          <w:p w:rsidR="00C26E0C" w:rsidRPr="00C26E0C" w:rsidRDefault="00C26E0C" w:rsidP="00C26E0C">
            <w:pPr>
              <w:spacing w:after="0" w:line="240" w:lineRule="auto"/>
              <w:ind w:left="123"/>
              <w:rPr>
                <w:rFonts w:ascii="Arial" w:hAnsi="Arial" w:cs="Arial"/>
                <w:sz w:val="18"/>
                <w:szCs w:val="18"/>
              </w:rPr>
            </w:pPr>
          </w:p>
          <w:p w:rsidR="00C26E0C" w:rsidRPr="00C26E0C" w:rsidRDefault="00C26E0C" w:rsidP="00C26E0C">
            <w:pPr>
              <w:numPr>
                <w:ilvl w:val="0"/>
                <w:numId w:val="6"/>
              </w:numPr>
              <w:tabs>
                <w:tab w:val="clear" w:pos="1440"/>
              </w:tabs>
              <w:spacing w:after="0" w:line="240" w:lineRule="auto"/>
              <w:ind w:left="123" w:hanging="130"/>
              <w:rPr>
                <w:rFonts w:ascii="Arial" w:hAnsi="Arial" w:cs="Arial"/>
                <w:sz w:val="18"/>
                <w:szCs w:val="18"/>
              </w:rPr>
            </w:pPr>
            <w:r w:rsidRPr="00C26E0C">
              <w:rPr>
                <w:rFonts w:ascii="Arial" w:hAnsi="Arial" w:cs="Arial"/>
                <w:sz w:val="18"/>
                <w:szCs w:val="18"/>
              </w:rPr>
              <w:t>Nil</w:t>
            </w:r>
          </w:p>
          <w:p w:rsidR="00C26E0C" w:rsidRPr="00C26E0C" w:rsidRDefault="00C26E0C" w:rsidP="00C26E0C">
            <w:pPr>
              <w:spacing w:after="0" w:line="240" w:lineRule="auto"/>
              <w:rPr>
                <w:rFonts w:ascii="Arial" w:hAnsi="Arial" w:cs="Arial"/>
                <w:sz w:val="18"/>
                <w:szCs w:val="18"/>
              </w:rPr>
            </w:pPr>
          </w:p>
        </w:tc>
        <w:tc>
          <w:tcPr>
            <w:tcW w:w="1531"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lang w:eastAsia="zh-CN"/>
              </w:rPr>
              <w:t>At least 10%</w:t>
            </w:r>
            <w:r w:rsidRPr="00C26E0C">
              <w:rPr>
                <w:rStyle w:val="FootnoteReference"/>
                <w:rFonts w:ascii="Arial" w:hAnsi="Arial" w:cs="Arial"/>
                <w:szCs w:val="18"/>
                <w:lang w:eastAsia="zh-CN"/>
              </w:rPr>
              <w:footnoteReference w:id="11"/>
            </w:r>
          </w:p>
          <w:p w:rsidR="00C26E0C" w:rsidRPr="00C26E0C" w:rsidRDefault="00C26E0C" w:rsidP="00C26E0C">
            <w:pPr>
              <w:spacing w:after="0" w:line="240" w:lineRule="auto"/>
              <w:ind w:left="130"/>
              <w:rPr>
                <w:rFonts w:ascii="Arial" w:hAnsi="Arial" w:cs="Arial"/>
                <w:sz w:val="18"/>
                <w:szCs w:val="18"/>
                <w:lang w:eastAsia="zh-CN"/>
              </w:rPr>
            </w:pPr>
          </w:p>
          <w:p w:rsidR="00C26E0C" w:rsidRPr="00C26E0C" w:rsidRDefault="00C26E0C" w:rsidP="00C26E0C">
            <w:pPr>
              <w:spacing w:after="0" w:line="240" w:lineRule="auto"/>
              <w:ind w:left="130"/>
              <w:rPr>
                <w:rFonts w:ascii="Arial" w:hAnsi="Arial" w:cs="Arial"/>
                <w:sz w:val="18"/>
                <w:szCs w:val="18"/>
              </w:rPr>
            </w:pPr>
            <w:r w:rsidRPr="00C26E0C">
              <w:rPr>
                <w:rFonts w:ascii="Arial" w:hAnsi="Arial" w:cs="Arial"/>
                <w:sz w:val="18"/>
                <w:szCs w:val="18"/>
                <w:lang w:eastAsia="zh-CN"/>
              </w:rPr>
              <w:t xml:space="preserve"> </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lang w:eastAsia="zh-CN"/>
              </w:rPr>
              <w:t>At least 10%</w:t>
            </w:r>
            <w:r w:rsidRPr="00C26E0C">
              <w:rPr>
                <w:rStyle w:val="FootnoteReference"/>
                <w:rFonts w:ascii="Arial" w:hAnsi="Arial" w:cs="Arial"/>
                <w:szCs w:val="18"/>
                <w:lang w:eastAsia="zh-CN"/>
              </w:rPr>
              <w:footnoteReference w:id="12"/>
            </w:r>
          </w:p>
        </w:tc>
        <w:tc>
          <w:tcPr>
            <w:tcW w:w="2537"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lang w:eastAsia="zh-CN"/>
              </w:rPr>
            </w:pPr>
            <w:r w:rsidRPr="00C26E0C">
              <w:rPr>
                <w:rFonts w:ascii="Arial" w:hAnsi="Arial" w:cs="Arial"/>
                <w:sz w:val="18"/>
                <w:szCs w:val="18"/>
                <w:lang w:eastAsia="zh-CN"/>
              </w:rPr>
              <w:t>Original production and operation records of HEM and REM manufacture and electric motor recycling support system</w:t>
            </w:r>
          </w:p>
          <w:p w:rsidR="00C26E0C" w:rsidRPr="00C26E0C" w:rsidRDefault="00C26E0C" w:rsidP="00C26E0C">
            <w:pPr>
              <w:numPr>
                <w:ilvl w:val="0"/>
                <w:numId w:val="6"/>
              </w:numPr>
              <w:tabs>
                <w:tab w:val="clear" w:pos="1440"/>
              </w:tabs>
              <w:spacing w:after="0" w:line="240" w:lineRule="auto"/>
              <w:ind w:left="163" w:hanging="130"/>
              <w:rPr>
                <w:rFonts w:ascii="Arial" w:hAnsi="Arial" w:cs="Arial"/>
                <w:sz w:val="18"/>
                <w:szCs w:val="18"/>
              </w:rPr>
            </w:pPr>
            <w:r w:rsidRPr="00C26E0C">
              <w:rPr>
                <w:rFonts w:ascii="Arial" w:hAnsi="Arial" w:cs="Arial"/>
                <w:sz w:val="18"/>
                <w:szCs w:val="18"/>
                <w:lang w:eastAsia="zh-CN"/>
              </w:rPr>
              <w:t>Special product survey monitoring reports</w:t>
            </w:r>
          </w:p>
        </w:tc>
        <w:tc>
          <w:tcPr>
            <w:tcW w:w="265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lang w:eastAsia="zh-CN"/>
              </w:rPr>
            </w:pPr>
            <w:r w:rsidRPr="00C26E0C">
              <w:rPr>
                <w:rFonts w:ascii="Arial" w:hAnsi="Arial" w:cs="Arial"/>
                <w:sz w:val="18"/>
                <w:szCs w:val="18"/>
                <w:lang w:eastAsia="zh-CN"/>
              </w:rPr>
              <w:t>Most EE motor manufacturers are interested to participate in the project demonstration and after the demonstration they will produce EE motors</w:t>
            </w:r>
          </w:p>
          <w:p w:rsidR="00C26E0C" w:rsidRPr="00C26E0C" w:rsidRDefault="00C26E0C" w:rsidP="00C26E0C">
            <w:pPr>
              <w:spacing w:after="0" w:line="240" w:lineRule="auto"/>
              <w:ind w:left="130"/>
              <w:rPr>
                <w:rFonts w:ascii="Arial" w:hAnsi="Arial" w:cs="Arial"/>
                <w:sz w:val="18"/>
                <w:szCs w:val="18"/>
              </w:rPr>
            </w:pPr>
          </w:p>
        </w:tc>
      </w:tr>
      <w:tr w:rsidR="00C26E0C" w:rsidRPr="00C26E0C" w:rsidTr="007E6002">
        <w:trPr>
          <w:jc w:val="center"/>
        </w:trPr>
        <w:tc>
          <w:tcPr>
            <w:tcW w:w="14106" w:type="dxa"/>
            <w:gridSpan w:val="6"/>
            <w:vAlign w:val="center"/>
          </w:tcPr>
          <w:p w:rsidR="00C26E0C" w:rsidRPr="00C26E0C" w:rsidRDefault="00C26E0C" w:rsidP="00C26E0C">
            <w:pPr>
              <w:spacing w:after="0" w:line="240" w:lineRule="auto"/>
              <w:rPr>
                <w:rFonts w:ascii="Arial" w:hAnsi="Arial" w:cs="Arial"/>
                <w:sz w:val="18"/>
                <w:szCs w:val="18"/>
              </w:rPr>
            </w:pPr>
            <w:r w:rsidRPr="00C26E0C">
              <w:rPr>
                <w:rFonts w:ascii="Arial" w:hAnsi="Arial" w:cs="Arial"/>
                <w:b/>
                <w:caps/>
                <w:sz w:val="18"/>
                <w:szCs w:val="18"/>
              </w:rPr>
              <w:t xml:space="preserve">Component 3: </w:t>
            </w:r>
            <w:r w:rsidRPr="00C26E0C">
              <w:rPr>
                <w:rFonts w:ascii="Arial" w:hAnsi="Arial" w:cs="Arial"/>
                <w:b/>
                <w:caps/>
                <w:sz w:val="18"/>
                <w:szCs w:val="18"/>
                <w:lang w:eastAsia="zh-CN"/>
              </w:rPr>
              <w:t>Financial Support &amp; Accessibility Improvement</w:t>
            </w:r>
          </w:p>
        </w:tc>
      </w:tr>
      <w:tr w:rsidR="00C26E0C" w:rsidRPr="00C26E0C" w:rsidTr="007E6002">
        <w:trPr>
          <w:trHeight w:val="240"/>
          <w:jc w:val="center"/>
        </w:trPr>
        <w:tc>
          <w:tcPr>
            <w:tcW w:w="2294" w:type="dxa"/>
          </w:tcPr>
          <w:p w:rsidR="00C26E0C" w:rsidRPr="00C26E0C" w:rsidRDefault="00C26E0C" w:rsidP="00C26E0C">
            <w:pPr>
              <w:spacing w:after="0" w:line="240" w:lineRule="auto"/>
              <w:rPr>
                <w:rFonts w:ascii="Arial" w:hAnsi="Arial" w:cs="Arial"/>
                <w:b/>
                <w:sz w:val="18"/>
                <w:szCs w:val="18"/>
              </w:rPr>
            </w:pPr>
            <w:r w:rsidRPr="00C26E0C">
              <w:rPr>
                <w:rFonts w:ascii="Arial" w:hAnsi="Arial" w:cs="Arial"/>
                <w:b/>
                <w:sz w:val="18"/>
                <w:szCs w:val="18"/>
              </w:rPr>
              <w:t xml:space="preserve">Outcome 3: </w:t>
            </w:r>
            <w:r w:rsidRPr="00C26E0C">
              <w:rPr>
                <w:rFonts w:ascii="Arial" w:hAnsi="Arial" w:cs="Arial"/>
                <w:b/>
                <w:sz w:val="18"/>
                <w:szCs w:val="18"/>
                <w:lang w:eastAsia="zh-CN"/>
              </w:rPr>
              <w:t xml:space="preserve">Increased application of domestically produced EE Motors(HEMs and </w:t>
            </w:r>
            <w:r w:rsidRPr="00C26E0C">
              <w:rPr>
                <w:rFonts w:ascii="Arial" w:hAnsi="Arial" w:cs="Arial"/>
                <w:b/>
                <w:sz w:val="18"/>
                <w:szCs w:val="18"/>
                <w:lang w:eastAsia="zh-CN"/>
              </w:rPr>
              <w:lastRenderedPageBreak/>
              <w:t>REMs)</w:t>
            </w:r>
            <w:r w:rsidRPr="00C26E0C">
              <w:rPr>
                <w:rFonts w:ascii="Arial" w:hAnsi="Arial" w:cs="Arial"/>
                <w:b/>
                <w:sz w:val="18"/>
                <w:szCs w:val="18"/>
              </w:rPr>
              <w:t>in Chinese industries</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lastRenderedPageBreak/>
              <w:t>No. of EM manufacturers that produce EE motors (HEM/REM) by EOP</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lang w:eastAsia="zh-CN"/>
              </w:rPr>
              <w:t>No. of Chinese industries that use  locally made EE motors by EOP</w:t>
            </w:r>
          </w:p>
          <w:p w:rsidR="00C26E0C" w:rsidRPr="00C26E0C" w:rsidRDefault="00C26E0C" w:rsidP="00C26E0C">
            <w:pPr>
              <w:numPr>
                <w:ilvl w:val="1"/>
                <w:numId w:val="6"/>
              </w:numPr>
              <w:tabs>
                <w:tab w:val="clear" w:pos="1440"/>
                <w:tab w:val="num" w:pos="306"/>
              </w:tabs>
              <w:spacing w:after="0" w:line="240" w:lineRule="auto"/>
              <w:ind w:left="306" w:hanging="180"/>
              <w:rPr>
                <w:rFonts w:ascii="Arial" w:hAnsi="Arial" w:cs="Arial"/>
                <w:sz w:val="18"/>
                <w:szCs w:val="18"/>
              </w:rPr>
            </w:pPr>
            <w:r w:rsidRPr="00C26E0C">
              <w:rPr>
                <w:rFonts w:ascii="Arial" w:hAnsi="Arial" w:cs="Arial"/>
                <w:sz w:val="18"/>
                <w:szCs w:val="18"/>
                <w:lang w:eastAsia="zh-CN"/>
              </w:rPr>
              <w:lastRenderedPageBreak/>
              <w:t>Using HEMs</w:t>
            </w:r>
          </w:p>
          <w:p w:rsidR="00C26E0C" w:rsidRPr="00C26E0C" w:rsidRDefault="00C26E0C" w:rsidP="00C26E0C">
            <w:pPr>
              <w:numPr>
                <w:ilvl w:val="1"/>
                <w:numId w:val="6"/>
              </w:numPr>
              <w:tabs>
                <w:tab w:val="clear" w:pos="1440"/>
                <w:tab w:val="num" w:pos="306"/>
              </w:tabs>
              <w:spacing w:after="0" w:line="240" w:lineRule="auto"/>
              <w:ind w:left="306" w:hanging="180"/>
              <w:rPr>
                <w:rFonts w:ascii="Arial" w:hAnsi="Arial" w:cs="Arial"/>
                <w:sz w:val="18"/>
                <w:szCs w:val="18"/>
              </w:rPr>
            </w:pPr>
            <w:r w:rsidRPr="00C26E0C">
              <w:rPr>
                <w:rFonts w:ascii="Arial" w:hAnsi="Arial" w:cs="Arial"/>
                <w:sz w:val="18"/>
                <w:szCs w:val="18"/>
                <w:lang w:eastAsia="zh-CN"/>
              </w:rPr>
              <w:t xml:space="preserve">Using REMs </w:t>
            </w:r>
          </w:p>
        </w:tc>
        <w:tc>
          <w:tcPr>
            <w:tcW w:w="1352"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lastRenderedPageBreak/>
              <w:t>115</w:t>
            </w:r>
            <w:r w:rsidRPr="00C26E0C">
              <w:rPr>
                <w:rStyle w:val="FootnoteReference"/>
                <w:rFonts w:ascii="Arial" w:eastAsia="SimSun" w:hAnsi="Arial" w:cs="Arial"/>
                <w:szCs w:val="18"/>
                <w:lang w:eastAsia="zh-CN"/>
              </w:rPr>
              <w:footnoteReference w:id="13"/>
            </w:r>
          </w:p>
          <w:p w:rsidR="00C26E0C" w:rsidRPr="00C26E0C" w:rsidRDefault="00C26E0C" w:rsidP="00C26E0C">
            <w:pPr>
              <w:spacing w:after="0" w:line="240" w:lineRule="auto"/>
              <w:ind w:left="130"/>
              <w:rPr>
                <w:rFonts w:ascii="Arial" w:hAnsi="Arial" w:cs="Arial"/>
                <w:sz w:val="18"/>
                <w:szCs w:val="18"/>
              </w:rPr>
            </w:pP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Limited or negligible</w:t>
            </w:r>
          </w:p>
        </w:tc>
        <w:tc>
          <w:tcPr>
            <w:tcW w:w="1531"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920</w:t>
            </w:r>
          </w:p>
          <w:p w:rsidR="00C26E0C" w:rsidRPr="00C26E0C" w:rsidRDefault="00C26E0C" w:rsidP="00C26E0C">
            <w:pPr>
              <w:spacing w:after="0" w:line="240" w:lineRule="auto"/>
              <w:ind w:left="130"/>
              <w:rPr>
                <w:rFonts w:ascii="Arial" w:hAnsi="Arial" w:cs="Arial"/>
                <w:sz w:val="18"/>
                <w:szCs w:val="18"/>
              </w:rPr>
            </w:pPr>
          </w:p>
          <w:p w:rsidR="00C26E0C" w:rsidRPr="00C26E0C" w:rsidRDefault="00C26E0C" w:rsidP="00C26E0C">
            <w:pPr>
              <w:spacing w:after="0" w:line="240" w:lineRule="auto"/>
              <w:ind w:left="130"/>
              <w:rPr>
                <w:rFonts w:ascii="Arial" w:hAnsi="Arial" w:cs="Arial"/>
                <w:sz w:val="18"/>
                <w:szCs w:val="18"/>
              </w:rPr>
            </w:pPr>
          </w:p>
          <w:p w:rsidR="00C26E0C" w:rsidRPr="00C26E0C" w:rsidRDefault="00C26E0C" w:rsidP="00C26E0C">
            <w:pPr>
              <w:spacing w:after="0" w:line="240" w:lineRule="auto"/>
              <w:ind w:left="130"/>
              <w:rPr>
                <w:rFonts w:ascii="Arial" w:hAnsi="Arial" w:cs="Arial"/>
                <w:sz w:val="18"/>
                <w:szCs w:val="18"/>
              </w:rPr>
            </w:pPr>
          </w:p>
          <w:p w:rsidR="00C26E0C" w:rsidRPr="00C26E0C" w:rsidRDefault="00C26E0C" w:rsidP="00C26E0C">
            <w:pPr>
              <w:numPr>
                <w:ilvl w:val="0"/>
                <w:numId w:val="6"/>
              </w:numPr>
              <w:tabs>
                <w:tab w:val="clear" w:pos="1440"/>
              </w:tabs>
              <w:spacing w:after="0" w:line="240" w:lineRule="auto"/>
              <w:ind w:left="316" w:hanging="130"/>
              <w:rPr>
                <w:rFonts w:ascii="Arial" w:hAnsi="Arial" w:cs="Arial"/>
                <w:sz w:val="18"/>
                <w:szCs w:val="18"/>
              </w:rPr>
            </w:pPr>
            <w:r w:rsidRPr="00C26E0C">
              <w:rPr>
                <w:rFonts w:ascii="Arial" w:hAnsi="Arial" w:cs="Arial"/>
                <w:sz w:val="18"/>
                <w:szCs w:val="18"/>
              </w:rPr>
              <w:lastRenderedPageBreak/>
              <w:t>90,000</w:t>
            </w:r>
          </w:p>
          <w:p w:rsidR="00C26E0C" w:rsidRPr="00C26E0C" w:rsidRDefault="00C26E0C" w:rsidP="00C26E0C">
            <w:pPr>
              <w:numPr>
                <w:ilvl w:val="0"/>
                <w:numId w:val="6"/>
              </w:numPr>
              <w:tabs>
                <w:tab w:val="clear" w:pos="1440"/>
              </w:tabs>
              <w:spacing w:after="0" w:line="240" w:lineRule="auto"/>
              <w:ind w:left="316" w:hanging="130"/>
              <w:rPr>
                <w:rFonts w:ascii="Arial" w:hAnsi="Arial" w:cs="Arial"/>
                <w:sz w:val="18"/>
                <w:szCs w:val="18"/>
              </w:rPr>
            </w:pPr>
            <w:r w:rsidRPr="00C26E0C">
              <w:rPr>
                <w:rFonts w:ascii="Arial" w:hAnsi="Arial" w:cs="Arial"/>
                <w:sz w:val="18"/>
                <w:szCs w:val="18"/>
              </w:rPr>
              <w:t>10,000</w:t>
            </w:r>
          </w:p>
        </w:tc>
        <w:tc>
          <w:tcPr>
            <w:tcW w:w="2537"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lastRenderedPageBreak/>
              <w:t>Monitoring reports on HEM/REM production</w:t>
            </w:r>
          </w:p>
          <w:p w:rsidR="00C26E0C" w:rsidRPr="00C26E0C" w:rsidRDefault="00C26E0C" w:rsidP="00C26E0C">
            <w:pPr>
              <w:spacing w:after="0" w:line="240" w:lineRule="auto"/>
              <w:ind w:left="130"/>
              <w:rPr>
                <w:rFonts w:ascii="Arial" w:hAnsi="Arial" w:cs="Arial"/>
                <w:b/>
                <w:sz w:val="18"/>
                <w:szCs w:val="18"/>
              </w:rPr>
            </w:pPr>
          </w:p>
        </w:tc>
        <w:tc>
          <w:tcPr>
            <w:tcW w:w="265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lang w:eastAsia="zh-CN"/>
              </w:rPr>
              <w:t>Motor users are happy with their EE motors or that they utilize their EE motors rationally and properly</w:t>
            </w:r>
          </w:p>
        </w:tc>
      </w:tr>
      <w:tr w:rsidR="00C26E0C" w:rsidRPr="00C26E0C" w:rsidTr="007E6002">
        <w:trPr>
          <w:trHeight w:val="300"/>
          <w:jc w:val="center"/>
        </w:trPr>
        <w:tc>
          <w:tcPr>
            <w:tcW w:w="14106" w:type="dxa"/>
            <w:gridSpan w:val="6"/>
            <w:vAlign w:val="center"/>
          </w:tcPr>
          <w:p w:rsidR="00C26E0C" w:rsidRPr="00C26E0C" w:rsidRDefault="00C26E0C" w:rsidP="00C26E0C">
            <w:pPr>
              <w:spacing w:after="0" w:line="240" w:lineRule="auto"/>
              <w:rPr>
                <w:rFonts w:ascii="Arial" w:hAnsi="Arial" w:cs="Arial"/>
                <w:sz w:val="18"/>
                <w:szCs w:val="18"/>
              </w:rPr>
            </w:pPr>
            <w:r w:rsidRPr="00C26E0C">
              <w:rPr>
                <w:rFonts w:ascii="Arial" w:hAnsi="Arial" w:cs="Arial"/>
                <w:b/>
                <w:caps/>
                <w:sz w:val="18"/>
                <w:szCs w:val="18"/>
              </w:rPr>
              <w:lastRenderedPageBreak/>
              <w:t xml:space="preserve">Component 4: Energy Efficient </w:t>
            </w:r>
            <w:r w:rsidRPr="00C26E0C">
              <w:rPr>
                <w:rFonts w:ascii="Arial" w:hAnsi="Arial" w:cs="Arial"/>
                <w:b/>
                <w:caps/>
                <w:sz w:val="18"/>
                <w:szCs w:val="18"/>
                <w:lang w:eastAsia="zh-CN"/>
              </w:rPr>
              <w:t xml:space="preserve">Electric Motor </w:t>
            </w:r>
            <w:r w:rsidRPr="00C26E0C">
              <w:rPr>
                <w:rFonts w:ascii="Arial" w:hAnsi="Arial" w:cs="Arial"/>
                <w:b/>
                <w:caps/>
                <w:sz w:val="18"/>
                <w:szCs w:val="18"/>
              </w:rPr>
              <w:t>Promotion</w:t>
            </w:r>
          </w:p>
        </w:tc>
      </w:tr>
      <w:tr w:rsidR="00C26E0C" w:rsidRPr="00C26E0C" w:rsidTr="007E6002">
        <w:trPr>
          <w:trHeight w:val="240"/>
          <w:jc w:val="center"/>
        </w:trPr>
        <w:tc>
          <w:tcPr>
            <w:tcW w:w="2294" w:type="dxa"/>
          </w:tcPr>
          <w:p w:rsidR="00C26E0C" w:rsidRPr="00C26E0C" w:rsidRDefault="00C26E0C" w:rsidP="00C26E0C">
            <w:pPr>
              <w:spacing w:after="0" w:line="240" w:lineRule="auto"/>
              <w:rPr>
                <w:rFonts w:ascii="Arial" w:hAnsi="Arial" w:cs="Arial"/>
                <w:sz w:val="18"/>
                <w:szCs w:val="18"/>
              </w:rPr>
            </w:pPr>
            <w:r w:rsidRPr="00C26E0C">
              <w:rPr>
                <w:rFonts w:ascii="Arial" w:hAnsi="Arial" w:cs="Arial"/>
                <w:b/>
                <w:sz w:val="18"/>
                <w:szCs w:val="18"/>
              </w:rPr>
              <w:t xml:space="preserve">Outcome 4: </w:t>
            </w:r>
            <w:r w:rsidRPr="00C26E0C">
              <w:rPr>
                <w:rFonts w:ascii="Arial" w:hAnsi="Arial" w:cs="Arial"/>
                <w:b/>
                <w:sz w:val="18"/>
                <w:szCs w:val="18"/>
                <w:lang w:eastAsia="ja-JP"/>
              </w:rPr>
              <w:t xml:space="preserve">Increased market share of energy efficient </w:t>
            </w:r>
            <w:r w:rsidRPr="00C26E0C">
              <w:rPr>
                <w:rFonts w:ascii="Arial" w:hAnsi="Arial" w:cs="Arial"/>
                <w:b/>
                <w:sz w:val="18"/>
                <w:szCs w:val="18"/>
                <w:lang w:eastAsia="zh-CN"/>
              </w:rPr>
              <w:t>electric motors</w:t>
            </w:r>
          </w:p>
        </w:tc>
        <w:tc>
          <w:tcPr>
            <w:tcW w:w="373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of market share of EE motors by EOP</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Average annual volume of EE motor sales by EOP, MW</w:t>
            </w:r>
          </w:p>
          <w:p w:rsidR="00C26E0C" w:rsidRPr="00C26E0C" w:rsidRDefault="00C26E0C" w:rsidP="00C26E0C">
            <w:pPr>
              <w:spacing w:after="0" w:line="240" w:lineRule="auto"/>
              <w:rPr>
                <w:rFonts w:ascii="Arial" w:hAnsi="Arial" w:cs="Arial"/>
                <w:sz w:val="18"/>
                <w:szCs w:val="18"/>
              </w:rPr>
            </w:pPr>
          </w:p>
        </w:tc>
        <w:tc>
          <w:tcPr>
            <w:tcW w:w="1352"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Nil</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1,100</w:t>
            </w:r>
          </w:p>
        </w:tc>
        <w:tc>
          <w:tcPr>
            <w:tcW w:w="1531"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33%</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eastAsia="SimSun" w:hAnsi="Arial" w:cs="Arial"/>
                <w:sz w:val="18"/>
                <w:szCs w:val="18"/>
                <w:lang w:eastAsia="zh-CN"/>
              </w:rPr>
              <w:t>106,100</w:t>
            </w:r>
          </w:p>
        </w:tc>
        <w:tc>
          <w:tcPr>
            <w:tcW w:w="2537"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PREMCI Project M&amp;E reports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PREMCI Project annual reports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 xml:space="preserve">Electric motor market research reports conducted under the PREMCI Project  </w:t>
            </w:r>
          </w:p>
        </w:tc>
        <w:tc>
          <w:tcPr>
            <w:tcW w:w="2656" w:type="dxa"/>
          </w:tcPr>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Continued support by relevant agencies of the Government of China and all the stakeholders and companies</w:t>
            </w:r>
          </w:p>
          <w:p w:rsidR="00C26E0C" w:rsidRPr="00C26E0C" w:rsidRDefault="00C26E0C" w:rsidP="00C26E0C">
            <w:pPr>
              <w:numPr>
                <w:ilvl w:val="0"/>
                <w:numId w:val="6"/>
              </w:numPr>
              <w:tabs>
                <w:tab w:val="clear" w:pos="1440"/>
              </w:tabs>
              <w:spacing w:after="0" w:line="240" w:lineRule="auto"/>
              <w:ind w:left="130" w:hanging="130"/>
              <w:rPr>
                <w:rFonts w:ascii="Arial" w:hAnsi="Arial" w:cs="Arial"/>
                <w:sz w:val="18"/>
                <w:szCs w:val="18"/>
              </w:rPr>
            </w:pPr>
            <w:r w:rsidRPr="00C26E0C">
              <w:rPr>
                <w:rFonts w:ascii="Arial" w:hAnsi="Arial" w:cs="Arial"/>
                <w:sz w:val="18"/>
                <w:szCs w:val="18"/>
              </w:rPr>
              <w:t>Cooperation of the EM manufacturers in market research surveys is ensured.</w:t>
            </w:r>
          </w:p>
        </w:tc>
      </w:tr>
    </w:tbl>
    <w:p w:rsidR="00923C30" w:rsidRDefault="00923C30" w:rsidP="0069704D">
      <w:pPr>
        <w:spacing w:after="0" w:line="240" w:lineRule="auto"/>
        <w:rPr>
          <w:rFonts w:ascii="Times New Roman" w:eastAsia="Times New Roman" w:hAnsi="Times New Roman"/>
        </w:rPr>
      </w:pPr>
    </w:p>
    <w:p w:rsidR="00923C30" w:rsidRDefault="00923C30" w:rsidP="0069704D">
      <w:pPr>
        <w:spacing w:after="0" w:line="240" w:lineRule="auto"/>
        <w:rPr>
          <w:rFonts w:ascii="Times New Roman" w:eastAsia="Times New Roman" w:hAnsi="Times New Roman"/>
        </w:rPr>
      </w:pPr>
    </w:p>
    <w:p w:rsidR="008B0BFE" w:rsidRDefault="008B0BFE" w:rsidP="0069704D">
      <w:pPr>
        <w:spacing w:after="0" w:line="240" w:lineRule="auto"/>
        <w:rPr>
          <w:rFonts w:ascii="Times New Roman" w:eastAsia="Times New Roman" w:hAnsi="Times New Roman"/>
        </w:rPr>
      </w:pPr>
    </w:p>
    <w:p w:rsidR="008B0BFE" w:rsidRDefault="008B0BFE" w:rsidP="0069704D">
      <w:pPr>
        <w:spacing w:after="0" w:line="240" w:lineRule="auto"/>
        <w:rPr>
          <w:rFonts w:ascii="Times New Roman" w:eastAsia="Times New Roman" w:hAnsi="Times New Roman"/>
        </w:rPr>
      </w:pPr>
    </w:p>
    <w:p w:rsidR="008B0BFE" w:rsidRDefault="008B0BFE" w:rsidP="0069704D">
      <w:pPr>
        <w:spacing w:after="0" w:line="240" w:lineRule="auto"/>
        <w:rPr>
          <w:rFonts w:ascii="Times New Roman" w:eastAsia="Times New Roman" w:hAnsi="Times New Roman"/>
        </w:rPr>
      </w:pPr>
    </w:p>
    <w:bookmarkEnd w:id="49"/>
    <w:p w:rsidR="00584161" w:rsidRDefault="00584161" w:rsidP="0069704D">
      <w:pPr>
        <w:spacing w:after="0" w:line="240" w:lineRule="auto"/>
        <w:rPr>
          <w:rFonts w:ascii="Times New Roman" w:eastAsia="Times New Roman" w:hAnsi="Times New Roman"/>
        </w:rPr>
      </w:pPr>
    </w:p>
    <w:p w:rsidR="00584161" w:rsidRDefault="00584161" w:rsidP="0069704D">
      <w:pPr>
        <w:spacing w:after="0" w:line="240" w:lineRule="auto"/>
        <w:rPr>
          <w:rFonts w:ascii="Times New Roman" w:eastAsia="Times New Roman" w:hAnsi="Times New Roman"/>
        </w:rPr>
      </w:pPr>
    </w:p>
    <w:p w:rsidR="00584161" w:rsidRPr="0035107A" w:rsidRDefault="00584161" w:rsidP="0069704D">
      <w:pPr>
        <w:spacing w:after="0" w:line="240" w:lineRule="auto"/>
        <w:rPr>
          <w:rFonts w:ascii="Times New Roman" w:eastAsia="Times New Roman" w:hAnsi="Times New Roman"/>
        </w:rPr>
        <w:sectPr w:rsidR="00584161" w:rsidRPr="0035107A" w:rsidSect="00233240">
          <w:pgSz w:w="15840" w:h="12240" w:orient="landscape"/>
          <w:pgMar w:top="1440" w:right="1440" w:bottom="1440" w:left="1440" w:header="720" w:footer="720" w:gutter="0"/>
          <w:cols w:space="720"/>
          <w:formProt w:val="0"/>
          <w:docGrid w:linePitch="360"/>
        </w:sectPr>
      </w:pPr>
    </w:p>
    <w:p w:rsidR="0035107A" w:rsidRPr="0035107A" w:rsidRDefault="0035107A" w:rsidP="0069704D">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rsidR="0035107A" w:rsidRPr="005277A6" w:rsidRDefault="0035107A"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smallCaps/>
        </w:rPr>
      </w:pPr>
      <w:r w:rsidRPr="002A1E6D">
        <w:rPr>
          <w:b/>
          <w:smallCaps/>
          <w:sz w:val="24"/>
        </w:rPr>
        <w:t>Responses to GEF U.S. Council Member Comments of 28 October 2013</w:t>
      </w:r>
    </w:p>
    <w:p w:rsidR="00F400C1" w:rsidRPr="002A1E6D" w:rsidRDefault="00F400C1" w:rsidP="0069704D">
      <w:pPr>
        <w:spacing w:after="0" w:line="240" w:lineRule="auto"/>
        <w:rPr>
          <w:rFonts w:ascii="Times New Roman" w:eastAsia="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7"/>
        <w:gridCol w:w="6753"/>
      </w:tblGrid>
      <w:tr w:rsidR="00F400C1" w:rsidRPr="002A1E6D" w:rsidTr="00F400C1">
        <w:tc>
          <w:tcPr>
            <w:tcW w:w="2628" w:type="dxa"/>
            <w:tcBorders>
              <w:top w:val="single" w:sz="8" w:space="0" w:color="auto"/>
              <w:left w:val="single" w:sz="8" w:space="0" w:color="auto"/>
              <w:bottom w:val="single" w:sz="8" w:space="0" w:color="auto"/>
              <w:right w:val="single" w:sz="8" w:space="0" w:color="auto"/>
            </w:tcBorders>
            <w:shd w:val="clear" w:color="auto" w:fill="002060"/>
            <w:vAlign w:val="center"/>
          </w:tcPr>
          <w:p w:rsidR="00F400C1" w:rsidRPr="002A1E6D" w:rsidRDefault="00F400C1" w:rsidP="0069704D">
            <w:pPr>
              <w:spacing w:after="0" w:line="240" w:lineRule="auto"/>
              <w:jc w:val="center"/>
              <w:rPr>
                <w:rFonts w:ascii="Times New Roman" w:eastAsia="Times New Roman" w:hAnsi="Times New Roman"/>
                <w:b/>
              </w:rPr>
            </w:pPr>
            <w:r w:rsidRPr="002A1E6D">
              <w:rPr>
                <w:rFonts w:ascii="Times New Roman" w:eastAsia="Times New Roman" w:hAnsi="Times New Roman"/>
                <w:b/>
              </w:rPr>
              <w:t>Comment</w:t>
            </w:r>
          </w:p>
        </w:tc>
        <w:tc>
          <w:tcPr>
            <w:tcW w:w="6948" w:type="dxa"/>
            <w:tcBorders>
              <w:top w:val="single" w:sz="8" w:space="0" w:color="auto"/>
              <w:left w:val="single" w:sz="8" w:space="0" w:color="auto"/>
              <w:bottom w:val="single" w:sz="8" w:space="0" w:color="auto"/>
              <w:right w:val="single" w:sz="8" w:space="0" w:color="auto"/>
            </w:tcBorders>
            <w:shd w:val="clear" w:color="auto" w:fill="002060"/>
            <w:vAlign w:val="center"/>
          </w:tcPr>
          <w:p w:rsidR="00F400C1" w:rsidRPr="002A1E6D" w:rsidRDefault="00F400C1" w:rsidP="0069704D">
            <w:pPr>
              <w:spacing w:after="0" w:line="240" w:lineRule="auto"/>
              <w:jc w:val="center"/>
              <w:rPr>
                <w:rFonts w:ascii="Times New Roman" w:eastAsia="Times New Roman" w:hAnsi="Times New Roman"/>
                <w:b/>
              </w:rPr>
            </w:pPr>
            <w:r w:rsidRPr="002A1E6D">
              <w:rPr>
                <w:rFonts w:ascii="Times New Roman" w:eastAsia="Times New Roman" w:hAnsi="Times New Roman"/>
                <w:b/>
              </w:rPr>
              <w:t>Response</w:t>
            </w:r>
          </w:p>
        </w:tc>
      </w:tr>
      <w:tr w:rsidR="00F400C1" w:rsidRPr="002A1E6D" w:rsidTr="00F400C1">
        <w:tc>
          <w:tcPr>
            <w:tcW w:w="2628" w:type="dxa"/>
            <w:tcBorders>
              <w:top w:val="single" w:sz="8" w:space="0" w:color="auto"/>
            </w:tcBorders>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The STAP noted that the proposal generally aims to address this industry at a national level and seems “highly unfocused.” Please elaborate specifically which training programs will be conducted or what demonstration activities will be implemented and in which regions.  Also, please elaborate the incremental cost reasoning of the project; why is GEF funding necessary and additional?</w:t>
            </w:r>
          </w:p>
          <w:p w:rsidR="00F400C1" w:rsidRPr="002A1E6D" w:rsidRDefault="00F400C1" w:rsidP="0069704D">
            <w:pPr>
              <w:spacing w:after="0" w:line="240" w:lineRule="auto"/>
              <w:rPr>
                <w:rFonts w:ascii="Times New Roman" w:eastAsia="Times New Roman" w:hAnsi="Times New Roman"/>
              </w:rPr>
            </w:pPr>
          </w:p>
        </w:tc>
        <w:tc>
          <w:tcPr>
            <w:tcW w:w="6948" w:type="dxa"/>
            <w:tcBorders>
              <w:top w:val="single" w:sz="8" w:space="0" w:color="auto"/>
            </w:tcBorders>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 xml:space="preserve">The training programs target two principal stakeholders: (i) local electric motor manufacturers, focusing on the design and manufacturing of EE motors (HEMs and REMs) in 4 provinces (Shandong, Hunan, Shanghai and Anhui), where most of China’s electric motor manufacturers are located; and (ii) selected electric motor users in Chinese industries in at least 10 provinces covering the application and design of systems using EE motors. These training programs will be designed based on the findings and recommendations from the EE motors capacity needs assessments that will be conducted during the project preparation and design (i.e., PPG stage) in the selected industries and these are likely to include : (1) Evaluation of EE motor designs from abroad for developing new design features in locally made EE motors; (2) Improvements in the EE motor design and in the local electric motor production process; (3) Modeling and performance evaluation of EE motors and electric motor system; (4) Integration of EE motors in electric motor systems; (5) Optimization of electric motor system operations; and, (6) Preventive/Predictive maintenance of EE motors and electric motor systems.   </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As stated in the PIF, there will be at least 5 targeted demonstrations that will be implemented under the proposed project, and these will be on improved EE motor product design and manufacturing. These targeted demonstrations are meant to showcase EE motor manufacturing technologies that can improve product quality and consistency while minimizing scrap generation, direct labor and changeover times. These will showcase the effective deployment of modern manufacturing equipment and techniques, including the application of improved EE motor product design</w:t>
            </w:r>
            <w:r w:rsidRPr="002A1E6D">
              <w:rPr>
                <w:rStyle w:val="FootnoteReference"/>
                <w:rFonts w:ascii="Times New Roman" w:eastAsia="Times New Roman" w:hAnsi="Times New Roman"/>
              </w:rPr>
              <w:footnoteReference w:id="14"/>
            </w:r>
            <w:r w:rsidRPr="002A1E6D">
              <w:rPr>
                <w:rFonts w:ascii="Times New Roman" w:eastAsia="Times New Roman" w:hAnsi="Times New Roman"/>
              </w:rPr>
              <w:t>. This will consist of technical assistance to selected electric motor manufacturers and pilot REM producers on the design and manufacturing of REMs and the prototype production of selected EE motor designs, including EE motor product testing.</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 xml:space="preserve">As mentioned in the PIF, because of the identified barriers to the improved quality of locally produced energy efficient electric motors (HEMs and REMs), and the widespread practice of the application of these EE electric motors in Chinese industries, the potential energy saving </w:t>
            </w:r>
            <w:r w:rsidRPr="002A1E6D">
              <w:rPr>
                <w:rFonts w:ascii="Times New Roman" w:eastAsia="Times New Roman" w:hAnsi="Times New Roman"/>
              </w:rPr>
              <w:lastRenderedPageBreak/>
              <w:t>and energy cost savings that can be derived from the use of these EE motors will not be realized. The project is intended to facilitate the realization of such potentials through the removal of such barriers. Hence, the main incremental activities are the proposed barrier removal activities plus those that were proposed to enhance the limited and fragmented baseline projects/activities that the local electric motor manufacturing industry has been doing and planned to do in the next 5 to 10 years on its own in the development of the local EE electric motor market. The incremental barrier removal activities will be a combination of “technology push” and “market pull” activities that will improve the energy efficiency levels of locally made HEMs and REMs by facilitating/enabling the effective promotion and application of advanced EE motor production and application technologies and techniques. One clearly incremental issue that will be addressed is the enhancement of the nascent electric motor remanufacturing (EMR) industry in China.</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As mentioned in the baseline scenario, the Chinese government has limited interventions for improving energy efficiency for locally made electric motors. Highly efficient motors are 40 Yuan/kW (or $6/kW) more expensive than standard electric motors.  In China, no effective policy and regulations, nor long term incentives are available to push or incentivize local motor manufacturers to produce highly efficient motors (HEMs) or highly efficient remanufactured electric motors (REMs), and as a result their combined market share is limited.  Without GEF involvement, the Chinese motor industry and market will continue following the same trend. This is the baseline of the Chinese motor industry and market.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Incremental reasoning for the current project: The first and most important component of this project is to develop and enhance policy mechanisms for the production of HEMs. Without the GEF’s contribution, these policies and regulations might be delayed for many years.  Other contributions of the GEF to the project include capacity building for measuring and</w:t>
            </w:r>
            <w:r w:rsidR="0069704D">
              <w:rPr>
                <w:rFonts w:ascii="Times New Roman" w:eastAsia="Times New Roman" w:hAnsi="Times New Roman"/>
              </w:rPr>
              <w:t xml:space="preserve"> testing efficiency of motors. </w:t>
            </w:r>
          </w:p>
        </w:tc>
      </w:tr>
      <w:tr w:rsidR="00F400C1" w:rsidRPr="002A1E6D" w:rsidTr="00F400C1">
        <w:tc>
          <w:tcPr>
            <w:tcW w:w="262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i/>
              </w:rPr>
              <w:lastRenderedPageBreak/>
              <w:t>Are the subsidies for remanufactured (recycled) electric motors (REMs) mentioned on page 7 limited to Chinese manufactured REMs?</w:t>
            </w:r>
            <w:r w:rsidRPr="002A1E6D">
              <w:rPr>
                <w:rFonts w:ascii="Times New Roman" w:eastAsia="Times New Roman" w:hAnsi="Times New Roman"/>
              </w:rPr>
              <w:t xml:space="preserve"> </w:t>
            </w:r>
          </w:p>
        </w:tc>
        <w:tc>
          <w:tcPr>
            <w:tcW w:w="694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 xml:space="preserve">It is possible that the subsidies are not limited to Chinese manufactured products and that imported products are also eligible. The government of China will have to make the policy decision on that. In the current “Project to Promote Energy-Efficient Products for the Benefit of the People” policy, foreign enterprises also received subsidies on their importation of EE products. In the long run, when energy efficiency policies and regulations on electric motors are effective in China, these subsidies will have to be removed. </w:t>
            </w:r>
          </w:p>
        </w:tc>
      </w:tr>
      <w:tr w:rsidR="00F400C1" w:rsidRPr="002A1E6D" w:rsidTr="00F400C1">
        <w:tc>
          <w:tcPr>
            <w:tcW w:w="2628"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 xml:space="preserve">Since the payback for more efficient motors is 2.8 to 0.9 years, why would customers buy less efficient motors?  Is the price difference that large?  Would education on the potential savings be a better way than subsidies to encourage </w:t>
            </w:r>
            <w:r w:rsidRPr="002A1E6D">
              <w:rPr>
                <w:rFonts w:ascii="Times New Roman" w:eastAsia="Times New Roman" w:hAnsi="Times New Roman"/>
                <w:i/>
              </w:rPr>
              <w:lastRenderedPageBreak/>
              <w:t>uptake of HEMs and REMs?</w:t>
            </w:r>
          </w:p>
          <w:p w:rsidR="00F400C1" w:rsidRPr="002A1E6D" w:rsidRDefault="00F400C1" w:rsidP="0069704D">
            <w:pPr>
              <w:spacing w:after="0" w:line="240" w:lineRule="auto"/>
              <w:rPr>
                <w:rFonts w:ascii="Times New Roman" w:eastAsia="Times New Roman" w:hAnsi="Times New Roman"/>
              </w:rPr>
            </w:pPr>
          </w:p>
        </w:tc>
        <w:tc>
          <w:tcPr>
            <w:tcW w:w="694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lastRenderedPageBreak/>
              <w:t xml:space="preserve">Standard electric motors (SEMs) are relatively cheap compared to the EE motors (HEMs and REMs). Electric motor users and original equipment manufacturers (OEMs) still prefer the least costly SEMs, which can be rewound if they get burned out. They are more concerned about the first cost of electric motors not the electric motor efficiency. Generally, the unit price of a locally made HEM is about 46% more than the unit price of a SEM. The limited government policies and regulations concerning the utilization of EE motors, and absence of restrictions for electric motor users in the existing standards and regulations, enables the continued use of low-efficiency SEMs. Phasing out SEMs would definitely help and this will be facilitated by the proposed project. </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 xml:space="preserve">Stakeholders of the factories and companies do not know the cost-effectiveness of investment in high energy efficient motors. In addition to the provision of sustainable financial incentives (not necessarily subsidies), education and enhancing consumer awareness would definitely help. That’s the reason why training programs and targeted demonstrations are included as among the major activities of the proposed project to enhance the capacity and awareness of both the local electric motor manufacturers, distributors and suppliers to invest in the local manufacturing and retailing of EE motors, as well as to enhance the awareness of the electric motor users (particularly the large users in the industrial sector) about the energy, economic and environmental benefits of using such electric motors. </w:t>
            </w:r>
          </w:p>
        </w:tc>
      </w:tr>
      <w:tr w:rsidR="00F400C1" w:rsidRPr="002A1E6D" w:rsidTr="00F400C1">
        <w:tc>
          <w:tcPr>
            <w:tcW w:w="2628"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lastRenderedPageBreak/>
              <w:t>Are there any barriers to importing HEMs?  Are HEMS made overseas more expensive than Chinese ones?</w:t>
            </w:r>
          </w:p>
        </w:tc>
        <w:tc>
          <w:tcPr>
            <w:tcW w:w="694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There are no barriers to the importation of HEMs into China. But there is currently low demand for imported HEMs, let alone the use of HEM in China. The unit price of HEMs is significantly higher (1.4 to 1.5 times) than that of SEMs. EE motors (mainly HEMs) account for only 3% of the total electric motor production output in China. The locally manufactured HEMs also have lower energy efficiency performance compared to the imported HEMs.</w:t>
            </w:r>
          </w:p>
        </w:tc>
      </w:tr>
      <w:tr w:rsidR="00F400C1" w:rsidRPr="002A1E6D" w:rsidTr="00F400C1">
        <w:tc>
          <w:tcPr>
            <w:tcW w:w="2628"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Has any study been done on whether the rebate program in Component 3 would be the most effective alternative?</w:t>
            </w:r>
          </w:p>
          <w:p w:rsidR="00F400C1" w:rsidRPr="002A1E6D" w:rsidRDefault="00F400C1" w:rsidP="0069704D">
            <w:pPr>
              <w:spacing w:after="0" w:line="240" w:lineRule="auto"/>
              <w:rPr>
                <w:rFonts w:ascii="Times New Roman" w:eastAsia="Times New Roman" w:hAnsi="Times New Roman"/>
              </w:rPr>
            </w:pPr>
          </w:p>
        </w:tc>
        <w:tc>
          <w:tcPr>
            <w:tcW w:w="694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 xml:space="preserve">There was no study done yet to specifically determine the feasibility and effectiveness of a rebate program for electric motor users. The main basis for proposing such promotional program is the successful implementation of similar programs for EE appliance/equipment projects in China on CFC-free refrigerators, on EE room air conditioners, and to some extent on EE lighting products; all of which are UNDP-GEF projects. Initial discussions with the project proponents and stakeholders indicate that electric motor users will support this program. During the project preparation/design stage, a more detailed assessment will be carried out to enable the design of the program and its implementation that will take into account the suggestions of the potential program participants, as well as the experiences from the previously implemented EE equipment/appliance rebate programs. </w:t>
            </w:r>
          </w:p>
        </w:tc>
      </w:tr>
      <w:tr w:rsidR="00F400C1" w:rsidRPr="002A1E6D" w:rsidTr="00F400C1">
        <w:tc>
          <w:tcPr>
            <w:tcW w:w="2628"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In Component 4, why would a tracking system be needed to inform consumers of the benefits of buying more efficient motors?</w:t>
            </w:r>
          </w:p>
        </w:tc>
        <w:tc>
          <w:tcPr>
            <w:tcW w:w="6948"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A market tracking system will not directly be used to inform consumers of the benefits of using more energy efficient electric motors but the results (i.e., outputs) of that system will be used for the information dissemination and consumer campaigns. The tracking system will monitor the prices, sales volume, and availability of the different types and brands of electric motors sold in the market and their corresponding market shares. The information that will be derived from such system, as well as the technical and energy performance specifications of the various tested electric motor products in the market will also be disseminated as part of an EE motors procurement guide for the purpose of enabling consumers to choose the appropriate EE motor products.</w:t>
            </w:r>
          </w:p>
        </w:tc>
      </w:tr>
    </w:tbl>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Bold" w:hAnsi="Times New Roman Bold"/>
          <w:b/>
          <w:smallCaps/>
        </w:rPr>
      </w:pPr>
      <w:r w:rsidRPr="002A1E6D">
        <w:rPr>
          <w:rFonts w:ascii="Times New Roman Bold" w:hAnsi="Times New Roman Bold"/>
          <w:b/>
          <w:smallCaps/>
        </w:rPr>
        <w:t>STAP Screening of the PIF (October 07, 2013)</w:t>
      </w:r>
    </w:p>
    <w:p w:rsidR="00F400C1" w:rsidRPr="002A1E6D" w:rsidRDefault="00F400C1" w:rsidP="0069704D">
      <w:pPr>
        <w:spacing w:after="0" w:line="240" w:lineRule="auto"/>
        <w:ind w:left="720"/>
        <w:jc w:val="both"/>
        <w:rPr>
          <w:rFonts w:ascii="Times New Roman" w:hAnsi="Times New Roman"/>
        </w:rPr>
      </w:pPr>
    </w:p>
    <w:p w:rsidR="00F400C1" w:rsidRPr="002A1E6D" w:rsidRDefault="00F400C1" w:rsidP="0069704D">
      <w:pPr>
        <w:spacing w:after="0" w:line="240" w:lineRule="auto"/>
        <w:jc w:val="both"/>
        <w:rPr>
          <w:rFonts w:ascii="Times New Roman" w:hAnsi="Times New Roman"/>
          <w:lang w:val="en-GB"/>
        </w:rPr>
      </w:pPr>
      <w:r w:rsidRPr="002A1E6D">
        <w:rPr>
          <w:rFonts w:ascii="Times New Roman" w:hAnsi="Times New Roman"/>
        </w:rPr>
        <w:t xml:space="preserve">STAP expresses its consent to the project based on the PIF screening noting: Minor revision required. The project aims at increased manufacturing and widespread application of energy efficiency electric motors in China. According to International Energy Agency (IEA-2011) electric motor systems account for about 40% of the world's total electricity demand and about 20-30% of this could be saved. The IEA concludes </w:t>
      </w:r>
      <w:r w:rsidRPr="002A1E6D">
        <w:rPr>
          <w:rFonts w:ascii="Times New Roman" w:hAnsi="Times New Roman"/>
        </w:rPr>
        <w:lastRenderedPageBreak/>
        <w:t>that widespread, harmonized, minimum efficiency performance standards for motor driven electricity systems, combined with regulatory measures for gears and transmissions can lead to significant electricity conservation. Thus, China through this project seems to be addressing a very critical component of energy use through improved energy efficiency of motors. STAP has the following recommendations to be addressed at the CEO endorsement stage</w:t>
      </w:r>
      <w:r w:rsidRPr="002A1E6D">
        <w:rPr>
          <w:rFonts w:ascii="Times New Roman" w:hAnsi="Times New Roman"/>
          <w:lang w:val="en-GB"/>
        </w:rPr>
        <w:t>.</w:t>
      </w:r>
    </w:p>
    <w:p w:rsidR="00F400C1" w:rsidRPr="002A1E6D" w:rsidRDefault="00F400C1" w:rsidP="0069704D">
      <w:pPr>
        <w:spacing w:after="0" w:line="240" w:lineRule="auto"/>
        <w:rPr>
          <w:rFonts w:ascii="Times New Roman" w:hAnsi="Times New Roman"/>
          <w:smallCaps/>
          <w:lang w:val="en-GB"/>
        </w:rPr>
      </w:pPr>
    </w:p>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7910"/>
        <w:gridCol w:w="1420"/>
      </w:tblGrid>
      <w:tr w:rsidR="00F400C1" w:rsidRPr="002A1E6D" w:rsidTr="00F400C1">
        <w:trPr>
          <w:tblHeader/>
          <w:jc w:val="center"/>
        </w:trPr>
        <w:tc>
          <w:tcPr>
            <w:tcW w:w="8148" w:type="dxa"/>
            <w:tcBorders>
              <w:top w:val="single" w:sz="12" w:space="0" w:color="FFFF00"/>
              <w:left w:val="single" w:sz="12" w:space="0" w:color="FFFF00"/>
              <w:bottom w:val="single" w:sz="6" w:space="0" w:color="000080"/>
              <w:right w:val="single" w:sz="12" w:space="0" w:color="FFFF00"/>
            </w:tcBorders>
            <w:shd w:val="solid" w:color="000080" w:fill="FFFFFF"/>
            <w:vAlign w:val="center"/>
          </w:tcPr>
          <w:p w:rsidR="00F400C1" w:rsidRPr="002A1E6D" w:rsidRDefault="00F400C1" w:rsidP="0069704D">
            <w:pPr>
              <w:spacing w:after="0" w:line="240" w:lineRule="auto"/>
              <w:jc w:val="center"/>
              <w:rPr>
                <w:rFonts w:ascii="Times New Roman" w:hAnsi="Times New Roman"/>
                <w:b/>
                <w:bCs/>
                <w:color w:val="FFFFFF"/>
                <w:lang w:val="en-GB"/>
              </w:rPr>
            </w:pPr>
            <w:r w:rsidRPr="002A1E6D">
              <w:rPr>
                <w:rFonts w:ascii="Times New Roman" w:hAnsi="Times New Roman"/>
                <w:b/>
                <w:bCs/>
                <w:color w:val="FFFFFF"/>
                <w:lang w:val="en-GB"/>
              </w:rPr>
              <w:t>Comment &amp; Response</w:t>
            </w:r>
          </w:p>
        </w:tc>
        <w:tc>
          <w:tcPr>
            <w:tcW w:w="1428" w:type="dxa"/>
            <w:tcBorders>
              <w:top w:val="single" w:sz="12" w:space="0" w:color="FFFF00"/>
              <w:left w:val="single" w:sz="12" w:space="0" w:color="FFFF00"/>
              <w:bottom w:val="single" w:sz="6" w:space="0" w:color="000080"/>
              <w:right w:val="single" w:sz="12" w:space="0" w:color="FFFF00"/>
            </w:tcBorders>
            <w:shd w:val="solid" w:color="000080" w:fill="FFFFFF"/>
            <w:vAlign w:val="center"/>
          </w:tcPr>
          <w:p w:rsidR="00F400C1" w:rsidRPr="002A1E6D" w:rsidRDefault="00F400C1" w:rsidP="0069704D">
            <w:pPr>
              <w:spacing w:after="0" w:line="240" w:lineRule="auto"/>
              <w:jc w:val="center"/>
              <w:rPr>
                <w:rFonts w:ascii="Times New Roman" w:hAnsi="Times New Roman"/>
                <w:bCs/>
                <w:color w:val="FFFFFF"/>
                <w:lang w:val="en-GB"/>
              </w:rPr>
            </w:pPr>
            <w:r w:rsidRPr="002A1E6D">
              <w:rPr>
                <w:rFonts w:ascii="Times New Roman" w:hAnsi="Times New Roman"/>
                <w:b/>
                <w:bCs/>
                <w:color w:val="FFFFFF"/>
                <w:lang w:val="en-GB"/>
              </w:rPr>
              <w:t>Reference</w:t>
            </w:r>
          </w:p>
        </w:tc>
      </w:tr>
      <w:tr w:rsidR="00F400C1" w:rsidRPr="002A1E6D" w:rsidTr="00F400C1">
        <w:trPr>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t xml:space="preserve">Comment </w:t>
            </w:r>
            <w:r w:rsidRPr="002A1E6D">
              <w:rPr>
                <w:rFonts w:ascii="Times New Roman" w:hAnsi="Times New Roman"/>
                <w:lang w:val="en-GB"/>
              </w:rPr>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lang w:val="en-GB"/>
              </w:rPr>
            </w:pPr>
            <w:r w:rsidRPr="002A1E6D">
              <w:rPr>
                <w:rFonts w:ascii="Times New Roman" w:hAnsi="Times New Roman"/>
                <w:i/>
                <w:lang w:val="en-GB"/>
              </w:rPr>
              <w:t>It looks like there are a large number of past and ongoing programs and projects aimed at improving energy efficiency in motors in China. A Google search gets hundreds of websites on the topic. For example, one 2008 report from Berkeley shows a large number of efforts as listed below in the annex.  The report is titled: Zhou, N. (2008): Status of China's Energy Efficiency Standards and Labels for Appliances and International Collaboration: Lawrence Berkeley National Laboratory (LBNL)</w:t>
            </w:r>
            <w:r w:rsidRPr="002A1E6D">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This is only a fraction of the ongoing efforts of which there are probably many more. Thus, there is a need for a careful review of all the past and ongoing programs as a first step for this project to learn lessons and avoid making mistakes in policies and regulations.</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In this regard, the key is learning from the many other global experiences of improving motor efficiencies and setting regulations and performing standards. Component 1 currently states: (b) a detailed review of existing policies and regulations applicable to electric motor applications in buildings and industries in China. STAP recommends to expand this further by including a full review of global policies.</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The project development team agrees with the STAP observation and comments. The observed availability of past programs and reports about EE electric motors in China has been recognized by the MIIT and considering the developments in the electric motor (EM) industry in developed countries, it was ascertained that the quality of EMs in the country have to be improved further to become at par with those produced in the developed countries. From previous programs promoting high efficiency motors (HEMs), the most that the local EM industry has done is the production of HEMs that have high energy efficiency relative to standard electric motors (SEMs) that are locally manufactured. Such HEMs are actually not at par with those from developed countries. There may be some real HEMs produced by local EM manufacturers but these are HEMs that are specially manufactured (following client specifications) for foreign-based EM manufacturers (i.e., foreign EM brands), and are therefore are consigned to the foreign market. It is therefore, for most part, the review of these many various sources of information that were used as bases for the interventions that have been proposed for this project.</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 xml:space="preserve">Considering the stated project objective, the scope is both on improving the production and utilization of quality HEMs/REMs in China. The relatively poor quality of locally made EMs (SEM/HEM/REM) is the main reason for doing this project since electric motors are the primary piece of equipment that runs the machineries used in the Chinese industries. Apart from being relatively cheap, EMs can be rewound easily when they burnout, as many times possible although the efficiency deteriorates. Or they can just be replaced since the replacement EM is cheap (but low efficiency). And </w:t>
            </w:r>
            <w:r w:rsidRPr="002A1E6D">
              <w:rPr>
                <w:rFonts w:ascii="Times New Roman" w:hAnsi="Times New Roman"/>
                <w:lang w:val="en-GB"/>
              </w:rPr>
              <w:lastRenderedPageBreak/>
              <w:t>in China, the quality of the relatively more expensive locally produced HEMs/REMs is generally suspect. Industries generally do not use them because of the high first cost and the quality issue. If the quality of locally HEMs/REMs is improved through improvements in the manufacturing process, then such products can be available for both domestic and export markets. The project development team agrees with the STAP reviewer that it is important to learn from the many other global experiences of improving EM efficiencies and setting regulations and performing standards. Hence, as part of the project activities, a comprehensive study of EM efficiency improvement programs that have been done and are currently ongoing in other countries with similar circumstances in the industrial sector as in China will be carried out. This will cover the creation of favourable policy, regulatory and institutional frameworks to support the local manufacturing of HEMs/REMs as well as their widespread application in Chinese industries.</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 xml:space="preserve">Alternative Scenario, Component 1, Activity 1.1.2 </w:t>
            </w:r>
          </w:p>
        </w:tc>
      </w:tr>
      <w:tr w:rsidR="00F400C1" w:rsidRPr="002A1E6D" w:rsidTr="00F400C1">
        <w:trPr>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lastRenderedPageBreak/>
              <w:t>Comment</w:t>
            </w:r>
            <w:r w:rsidRPr="002A1E6D">
              <w:rPr>
                <w:rFonts w:ascii="Times New Roman" w:hAnsi="Times New Roman"/>
                <w:lang w:val="en-GB"/>
              </w:rPr>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A large number of sectors and industries deploy electric motors. Thus, there is a need for identifying the sectors or industries where there are the greatest opportunities for improving energy efficiency in motors.</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Agree. A comprehensive investigation and detailed analysis to characterize the local EM motor market in the industrial sector in China will be carried out under the proposed project. Industry sub-sectors that utilize electric motor driven equipment/machineries will be identified and be targeted for the HEM/REM demo applications under the project.</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lang w:val="en-GB"/>
              </w:rPr>
              <w:t>Component 1, Activity 1.1.2</w:t>
            </w:r>
          </w:p>
        </w:tc>
      </w:tr>
      <w:tr w:rsidR="00F400C1" w:rsidRPr="002A1E6D" w:rsidTr="00F400C1">
        <w:trPr>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t>Comment</w:t>
            </w:r>
            <w:r w:rsidRPr="002A1E6D">
              <w:rPr>
                <w:rFonts w:ascii="Times New Roman" w:hAnsi="Times New Roman"/>
                <w:lang w:val="en-GB"/>
              </w:rPr>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There are a large number of manufacturers, including many International companies, involved in manufacturing motors in China. Given the scale of the industry and the market, it is not clear what training programs will be conducted or what demonstration activities will be implemented and in which regions. How large manufacturing industries can be helped by such a small project is not clear.</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A capacity needs assessment has been done during the project design stage. This will be followed up by a training needs analysis (TNA) will be conducted by the project at the outset, to determine what training programs will be focused on by the project and will be conducted in strategic locations considering the resources available. Based on the initial capacity needs assessment, the following would be among the aspects that would be covered in the training programs: (1) Evaluation of EE motor designs from abroad to verify feasibility of adopting new design features in locally made electric motors; (2) Investigation and evaluation of the feasibility of applicable improvements in the EE motor design and in the local electric motor production process; (3) Modelling and performance evaluation of EE motors and electric motor system; (4) Integration of EE motors in electric motor systems, and the optimization of such systems; and, (5) Preventive/Predictive maintenance of EE motors and electric motor systems.</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 xml:space="preserve">The project development team consider the “industries” referred to by the STAP reviewer as the electric motor manufacturers. Component 2: EE Motors Production and Applications will involve the technical capacity development for local electric </w:t>
            </w:r>
            <w:r w:rsidRPr="002A1E6D">
              <w:rPr>
                <w:rFonts w:ascii="Times New Roman" w:hAnsi="Times New Roman"/>
                <w:lang w:val="en-GB"/>
              </w:rPr>
              <w:lastRenderedPageBreak/>
              <w:t>motor manufacturers and the pilot REM producers that are currently being supported by the MIIT program on electric motor remanufacturing (EMR). One of the major capacity development activities will be on the demonstration of the application of improved EE motor product design and manufacturing. This will involve the provision of technical assistance to selected electric motor manufacturers and pilot REM producers on the design and manufacturing of REMs, the prototype production of selected EE motor designs, including EE motor product testing. The selection criteria that will be developed and used will take into consideration various factors, among which would be the manufacturing capacity (i.e., number and total kilowatts capacity). In this regard, large electric motor manufacturers can potentially be selected as beneficiaries of the technical assistance. Large electric motor manufacturers that will not be selected can also benefit from the published results of the capacity development activities and demonstrations of the application of energy efficient EE motor designs and production. Finally, a sustainable follow-up plan will be developed towards the end of the project for the replication of the demos in other Chinese cities where other electric motor manufacturers can be assisted.</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 xml:space="preserve">In case the STAP reviewer was referring to manufacturing firms that use electric motors, these entities will benefit from the capacity development and promotional activities of the project on the proper applications of EE motors. Component 4 of the project includes activities that will assist electric motor users in Chinese industries in the proper application of EE motors, in particular Activity 4.5 (industrial consumer education campaigns on EE motor (HEM and REM) applications). </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bCs/>
                <w:lang w:val="en-GB" w:eastAsia="zh-CN"/>
              </w:rPr>
              <w:t>Component 2, Activity 2.1.2.1</w:t>
            </w:r>
          </w:p>
        </w:tc>
      </w:tr>
      <w:tr w:rsidR="00F400C1" w:rsidRPr="002A1E6D" w:rsidTr="00F400C1">
        <w:trPr>
          <w:trHeight w:val="1947"/>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lastRenderedPageBreak/>
              <w:t>Comment</w:t>
            </w:r>
            <w:r w:rsidRPr="002A1E6D">
              <w:rPr>
                <w:rFonts w:ascii="Times New Roman" w:hAnsi="Times New Roman"/>
                <w:lang w:val="en-GB"/>
              </w:rPr>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Energy efficiency may be a low priority issue for end users. It is necessary to demonstrate the high benefits of investment in energy efficiency motors.</w:t>
            </w: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lang w:val="en-GB"/>
              </w:rPr>
              <w:t>Agree. This is something that will be demonstrated in the project, particularly to the industrial enterprises. Supporting policies and incentives will also be developed and lobbied for approval to encourage the industrial EM users in using HEMs/REMs, particularly those that are heavy electric motor users.</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bCs/>
                <w:lang w:val="en-GB" w:eastAsia="zh-CN"/>
              </w:rPr>
              <w:t>Component 3, Activity 3.1</w:t>
            </w:r>
          </w:p>
        </w:tc>
      </w:tr>
      <w:tr w:rsidR="00F400C1" w:rsidRPr="002A1E6D" w:rsidTr="00F400C1">
        <w:trPr>
          <w:trHeight w:val="2152"/>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t>Comment</w:t>
            </w:r>
            <w:r w:rsidRPr="002A1E6D">
              <w:rPr>
                <w:rFonts w:ascii="Times New Roman" w:hAnsi="Times New Roman"/>
                <w:lang w:val="en-GB"/>
              </w:rPr>
              <w:t>:</w:t>
            </w:r>
          </w:p>
          <w:p w:rsidR="00F400C1" w:rsidRPr="002A1E6D" w:rsidRDefault="00F400C1" w:rsidP="0069704D">
            <w:pPr>
              <w:numPr>
                <w:ilvl w:val="0"/>
                <w:numId w:val="12"/>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 xml:space="preserve">STAP recommends a focused approach for energy efficiency motors rather than national efforts covering all industries at national level. </w:t>
            </w: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b/>
                <w:u w:val="single"/>
                <w:lang w:val="en-GB"/>
              </w:rPr>
            </w:pPr>
            <w:r w:rsidRPr="002A1E6D">
              <w:rPr>
                <w:rFonts w:ascii="Times New Roman" w:hAnsi="Times New Roman"/>
                <w:lang w:val="en-GB"/>
              </w:rPr>
              <w:t>The project focuses on the local manufacturing of EE electric motors (HEMs/REMs) so that the quality of these products will be improved so that these will be at par with those HEMs/REMs that are made in China but consigned to foreign buyers that have to comply with quality requirements. Considering the need to show the impacts of the HEMs/REMs it is necessary to also address the users. The characterization of the industry sub-sectors will help focus the application demos to those that have high usage of electric motors.</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b/>
                <w:u w:val="single"/>
                <w:lang w:val="en-GB"/>
              </w:rPr>
            </w:pP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Component 2, Output 2.1</w:t>
            </w:r>
          </w:p>
        </w:tc>
      </w:tr>
      <w:tr w:rsidR="00F400C1" w:rsidRPr="002A1E6D" w:rsidTr="00F400C1">
        <w:trPr>
          <w:jc w:val="center"/>
        </w:trPr>
        <w:tc>
          <w:tcPr>
            <w:tcW w:w="814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t>Comment 5</w:t>
            </w:r>
            <w:r w:rsidRPr="002A1E6D">
              <w:rPr>
                <w:rFonts w:ascii="Times New Roman" w:hAnsi="Times New Roman"/>
                <w:lang w:val="en-GB"/>
              </w:rPr>
              <w:t>:</w:t>
            </w:r>
          </w:p>
          <w:p w:rsidR="00F400C1" w:rsidRPr="002A1E6D" w:rsidRDefault="00F400C1" w:rsidP="0069704D">
            <w:pPr>
              <w:numPr>
                <w:ilvl w:val="0"/>
                <w:numId w:val="26"/>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 xml:space="preserve">If not already found in the review to be undertaken, a 2008 international standard IEC 60034-30 for electric motor efficiency labelling revised in 2011 by the International Electrotechnical Commission (IEC) could be helpful for this project. (Global efficiency standards for 3-phase AC motors; Specifications from IEC </w:t>
            </w:r>
            <w:r w:rsidRPr="002A1E6D">
              <w:rPr>
                <w:rFonts w:ascii="Times New Roman" w:hAnsi="Times New Roman"/>
                <w:i/>
                <w:lang w:val="en-GB"/>
              </w:rPr>
              <w:lastRenderedPageBreak/>
              <w:t xml:space="preserve">60034-30. Be2.sew-eurodrive.com). It defines energy efficiency classes for single-speed, three-phase, and 50 Hz and 60 Hz induction motors and is designed to unify motor testing standards, efficiency requirements, and product </w:t>
            </w:r>
            <w:r w:rsidR="00FE72D2" w:rsidRPr="002A1E6D">
              <w:rPr>
                <w:rFonts w:ascii="Times New Roman" w:hAnsi="Times New Roman"/>
                <w:i/>
                <w:lang w:val="en-GB"/>
              </w:rPr>
              <w:t>labelling</w:t>
            </w:r>
            <w:r w:rsidRPr="002A1E6D">
              <w:rPr>
                <w:rFonts w:ascii="Times New Roman" w:hAnsi="Times New Roman"/>
                <w:i/>
                <w:lang w:val="en-GB"/>
              </w:rPr>
              <w:t xml:space="preserve"> requirements so that motor purchasers worldwide have the ability to easily recognize premium efficiency products.  </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b/>
                <w:u w:val="single"/>
                <w:lang w:val="en-GB"/>
              </w:rPr>
            </w:pPr>
            <w:r w:rsidRPr="002A1E6D">
              <w:rPr>
                <w:rFonts w:ascii="Times New Roman" w:hAnsi="Times New Roman"/>
                <w:lang w:val="en-GB"/>
              </w:rPr>
              <w:t xml:space="preserve">The project development team took note of this recommendation. Part of the project activities is the review of EE electric motor standards in other countries to be able to see whether these can be directly adopted or modified to suit the industrial motor requirements in Chinese industries. </w:t>
            </w:r>
          </w:p>
        </w:tc>
        <w:tc>
          <w:tcPr>
            <w:tcW w:w="1428" w:type="dxa"/>
            <w:tcBorders>
              <w:top w:val="single" w:sz="6" w:space="0" w:color="000080"/>
              <w:bottom w:val="single" w:sz="6" w:space="0" w:color="000080"/>
            </w:tcBorders>
            <w:shd w:val="clear" w:color="auto" w:fill="auto"/>
          </w:tcPr>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bCs/>
                <w:lang w:val="en-GB" w:eastAsia="zh-CN"/>
              </w:rPr>
              <w:t>Component 2, Activity 2.1.1.1. Footnote 8</w:t>
            </w:r>
          </w:p>
        </w:tc>
      </w:tr>
      <w:tr w:rsidR="00F400C1" w:rsidRPr="002A1E6D" w:rsidTr="00F400C1">
        <w:trPr>
          <w:jc w:val="center"/>
        </w:trPr>
        <w:tc>
          <w:tcPr>
            <w:tcW w:w="8148" w:type="dxa"/>
            <w:tcBorders>
              <w:top w:val="single" w:sz="6" w:space="0" w:color="000080"/>
            </w:tcBorders>
            <w:shd w:val="clear" w:color="auto" w:fill="auto"/>
          </w:tcPr>
          <w:p w:rsidR="00F400C1" w:rsidRPr="002A1E6D" w:rsidRDefault="00F400C1" w:rsidP="0069704D">
            <w:pPr>
              <w:spacing w:after="0" w:line="240" w:lineRule="auto"/>
              <w:rPr>
                <w:rFonts w:ascii="Times New Roman" w:hAnsi="Times New Roman"/>
                <w:b/>
                <w:lang w:val="en-GB"/>
              </w:rPr>
            </w:pPr>
            <w:r w:rsidRPr="002A1E6D">
              <w:rPr>
                <w:rFonts w:ascii="Times New Roman" w:hAnsi="Times New Roman"/>
                <w:b/>
                <w:u w:val="single"/>
                <w:lang w:val="en-GB"/>
              </w:rPr>
              <w:lastRenderedPageBreak/>
              <w:t>Comment 5</w:t>
            </w:r>
            <w:r w:rsidRPr="002A1E6D">
              <w:rPr>
                <w:rFonts w:ascii="Times New Roman" w:hAnsi="Times New Roman"/>
                <w:lang w:val="en-GB"/>
              </w:rPr>
              <w:t>:</w:t>
            </w:r>
          </w:p>
          <w:p w:rsidR="00F400C1" w:rsidRPr="002A1E6D" w:rsidRDefault="00F400C1" w:rsidP="0069704D">
            <w:pPr>
              <w:numPr>
                <w:ilvl w:val="0"/>
                <w:numId w:val="26"/>
              </w:numPr>
              <w:autoSpaceDE w:val="0"/>
              <w:autoSpaceDN w:val="0"/>
              <w:adjustRightInd w:val="0"/>
              <w:spacing w:after="0" w:line="240" w:lineRule="auto"/>
              <w:ind w:left="301" w:hanging="270"/>
              <w:rPr>
                <w:rFonts w:ascii="Times New Roman" w:hAnsi="Times New Roman"/>
                <w:i/>
                <w:lang w:val="en-GB"/>
              </w:rPr>
            </w:pPr>
            <w:r w:rsidRPr="002A1E6D">
              <w:rPr>
                <w:rFonts w:ascii="Times New Roman" w:hAnsi="Times New Roman"/>
                <w:i/>
                <w:lang w:val="en-GB"/>
              </w:rPr>
              <w:t xml:space="preserve">Gaining traction in such a large market with so many manufacturers of high efficiency (HEMs) and re-manufactured motors (REMs) is difficult and requires stringent regulations in order to make an impact within a short period. Even so this will not change demand from some export markets where low cost can rule over higher efficiency. </w:t>
            </w:r>
          </w:p>
          <w:p w:rsidR="00F400C1" w:rsidRPr="002A1E6D" w:rsidRDefault="00F400C1" w:rsidP="0069704D">
            <w:pPr>
              <w:spacing w:after="0" w:line="240" w:lineRule="auto"/>
              <w:rPr>
                <w:rFonts w:ascii="Times New Roman" w:hAnsi="Times New Roman"/>
                <w:lang w:val="en-GB"/>
              </w:rPr>
            </w:pPr>
          </w:p>
          <w:p w:rsidR="00F400C1" w:rsidRPr="002A1E6D" w:rsidRDefault="00F400C1" w:rsidP="0069704D">
            <w:pPr>
              <w:spacing w:after="0" w:line="240" w:lineRule="auto"/>
              <w:rPr>
                <w:rFonts w:ascii="Times New Roman" w:hAnsi="Times New Roman"/>
                <w:lang w:val="en-GB" w:eastAsia="zh-CN"/>
              </w:rPr>
            </w:pPr>
            <w:r w:rsidRPr="002A1E6D">
              <w:rPr>
                <w:rFonts w:ascii="Times New Roman" w:hAnsi="Times New Roman"/>
                <w:b/>
                <w:u w:val="single"/>
                <w:lang w:val="en-GB"/>
              </w:rPr>
              <w:t>Response</w:t>
            </w:r>
            <w:r w:rsidRPr="002A1E6D">
              <w:rPr>
                <w:rFonts w:ascii="Times New Roman" w:hAnsi="Times New Roman"/>
                <w:lang w:val="en-GB"/>
              </w:rPr>
              <w:t>:</w:t>
            </w:r>
            <w:r w:rsidRPr="002A1E6D">
              <w:rPr>
                <w:rFonts w:ascii="Times New Roman" w:hAnsi="Times New Roman"/>
                <w:lang w:val="en-GB" w:eastAsia="zh-CN"/>
              </w:rPr>
              <w:t xml:space="preserve"> </w:t>
            </w:r>
          </w:p>
          <w:p w:rsidR="00F400C1" w:rsidRPr="002A1E6D" w:rsidRDefault="00F400C1" w:rsidP="0069704D">
            <w:pPr>
              <w:spacing w:after="0" w:line="240" w:lineRule="auto"/>
              <w:rPr>
                <w:rFonts w:ascii="Times New Roman" w:hAnsi="Times New Roman"/>
                <w:lang w:val="en-GB"/>
              </w:rPr>
            </w:pPr>
            <w:r w:rsidRPr="002A1E6D">
              <w:rPr>
                <w:rFonts w:ascii="Times New Roman" w:hAnsi="Times New Roman"/>
                <w:lang w:val="en-GB"/>
              </w:rPr>
              <w:t>Standard electric motors (SEMs) made in China that have low efficiencies can be found in other countries. The reason why these are still manufactured in the country is because there is a market for this, and there are also buyers from abroad that order or place shipments for these items to be sold abroad. In both local and foreign markets, SEMs are relatively cheap compared to the EE motors (HEMs and REMs). Electric motor users and original equipment manufacturers (OEMs) in China and in the importing countries usually prefer the least costly SEMs, which can easily be rewound if these burned out, and used again. Such electric motor users are more concerned about the first cost of electric motors not the electric motor efficiency. But more stringent government policies and regulations concerning the manufacture, exportation/importation, and utilization of EE motors, and strict enforcement of standards and regulations for electric motor users are expected to gradually but surely reduce the use of low-efficiency SEMs. Phasing out SEMs would definitely help and this will be facilitated by the proposed project.</w:t>
            </w:r>
          </w:p>
        </w:tc>
        <w:tc>
          <w:tcPr>
            <w:tcW w:w="1428" w:type="dxa"/>
            <w:tcBorders>
              <w:top w:val="single" w:sz="6" w:space="0" w:color="000080"/>
            </w:tcBorders>
            <w:shd w:val="clear" w:color="auto" w:fill="auto"/>
          </w:tcPr>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p>
          <w:p w:rsidR="00F400C1" w:rsidRPr="002A1E6D" w:rsidRDefault="00F400C1" w:rsidP="0069704D">
            <w:pPr>
              <w:spacing w:after="0" w:line="240" w:lineRule="auto"/>
              <w:rPr>
                <w:rFonts w:ascii="Times New Roman" w:hAnsi="Times New Roman"/>
                <w:bCs/>
                <w:lang w:val="en-GB" w:eastAsia="zh-CN"/>
              </w:rPr>
            </w:pPr>
            <w:r w:rsidRPr="002A1E6D">
              <w:rPr>
                <w:rFonts w:ascii="Times New Roman" w:hAnsi="Times New Roman"/>
                <w:bCs/>
                <w:lang w:val="en-GB" w:eastAsia="zh-CN"/>
              </w:rPr>
              <w:t>Component 1, Activity 1.6</w:t>
            </w:r>
          </w:p>
        </w:tc>
      </w:tr>
    </w:tbl>
    <w:p w:rsidR="00F400C1" w:rsidRPr="002A1E6D" w:rsidRDefault="00F400C1" w:rsidP="0069704D">
      <w:pPr>
        <w:spacing w:after="0" w:line="240" w:lineRule="auto"/>
        <w:rPr>
          <w:rFonts w:ascii="Times New Roman" w:hAnsi="Times New Roman"/>
          <w:b/>
          <w:smallCaps/>
        </w:rPr>
      </w:pPr>
    </w:p>
    <w:p w:rsidR="00F400C1" w:rsidRPr="002A1E6D" w:rsidRDefault="00F400C1" w:rsidP="0069704D">
      <w:pPr>
        <w:spacing w:after="0" w:line="240" w:lineRule="auto"/>
        <w:jc w:val="center"/>
        <w:rPr>
          <w:rFonts w:ascii="Times New Roman" w:hAnsi="Times New Roman"/>
          <w:b/>
          <w:sz w:val="24"/>
        </w:rPr>
      </w:pPr>
      <w:r w:rsidRPr="002A1E6D">
        <w:rPr>
          <w:rFonts w:ascii="Times New Roman" w:hAnsi="Times New Roman"/>
          <w:b/>
          <w:sz w:val="24"/>
        </w:rPr>
        <w:t>China: Promoting Energy Efficient Electric Motors in Chinese Industries</w:t>
      </w:r>
    </w:p>
    <w:p w:rsidR="00F400C1" w:rsidRPr="002A1E6D" w:rsidRDefault="00F400C1" w:rsidP="0069704D">
      <w:pPr>
        <w:spacing w:after="0" w:line="240" w:lineRule="auto"/>
        <w:jc w:val="center"/>
        <w:rPr>
          <w:rFonts w:ascii="Times New Roman" w:hAnsi="Times New Roman"/>
        </w:rPr>
      </w:pPr>
      <w:r w:rsidRPr="002A1E6D">
        <w:rPr>
          <w:rFonts w:ascii="Times New Roman" w:hAnsi="Times New Roman"/>
          <w:b/>
          <w:sz w:val="24"/>
        </w:rPr>
        <w:t>Responses to GEFSec Comments 2 April 2013</w:t>
      </w:r>
    </w:p>
    <w:p w:rsidR="00F400C1" w:rsidRPr="002A1E6D" w:rsidRDefault="00F400C1" w:rsidP="0069704D">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7"/>
        <w:gridCol w:w="1243"/>
      </w:tblGrid>
      <w:tr w:rsidR="00F400C1" w:rsidRPr="002A1E6D" w:rsidTr="00C27DB6">
        <w:tc>
          <w:tcPr>
            <w:tcW w:w="8333" w:type="dxa"/>
            <w:shd w:val="clear" w:color="auto" w:fill="002060"/>
            <w:vAlign w:val="center"/>
          </w:tcPr>
          <w:p w:rsidR="00F400C1" w:rsidRPr="002A1E6D" w:rsidRDefault="00F400C1" w:rsidP="0069704D">
            <w:pPr>
              <w:spacing w:after="0" w:line="240" w:lineRule="auto"/>
              <w:jc w:val="center"/>
              <w:rPr>
                <w:rFonts w:ascii="Times New Roman" w:eastAsia="Times New Roman" w:hAnsi="Times New Roman"/>
                <w:b/>
              </w:rPr>
            </w:pPr>
            <w:r w:rsidRPr="002A1E6D">
              <w:rPr>
                <w:rFonts w:ascii="Times New Roman" w:eastAsia="Times New Roman" w:hAnsi="Times New Roman"/>
                <w:b/>
              </w:rPr>
              <w:t>Comments and Responses</w:t>
            </w:r>
          </w:p>
        </w:tc>
        <w:tc>
          <w:tcPr>
            <w:tcW w:w="1243" w:type="dxa"/>
            <w:shd w:val="clear" w:color="auto" w:fill="002060"/>
            <w:vAlign w:val="center"/>
          </w:tcPr>
          <w:p w:rsidR="00F400C1" w:rsidRPr="002A1E6D" w:rsidRDefault="00F400C1" w:rsidP="0069704D">
            <w:pPr>
              <w:spacing w:after="0" w:line="240" w:lineRule="auto"/>
              <w:jc w:val="center"/>
              <w:rPr>
                <w:rFonts w:ascii="Times New Roman" w:eastAsia="Times New Roman" w:hAnsi="Times New Roman"/>
                <w:b/>
              </w:rPr>
            </w:pPr>
            <w:r w:rsidRPr="002A1E6D">
              <w:rPr>
                <w:rFonts w:ascii="Times New Roman" w:eastAsia="Times New Roman" w:hAnsi="Times New Roman"/>
                <w:b/>
              </w:rPr>
              <w:t>Reference</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rPr>
              <w:t>5. Is the project consistent with the recipient country’s national strategies and plans or reports and assessments under relevant conventions, including NPFE, NAPA, NCSA, NBSAP or NAP?</w:t>
            </w:r>
          </w:p>
          <w:p w:rsidR="00F400C1" w:rsidRPr="002A1E6D" w:rsidRDefault="00F400C1" w:rsidP="0069704D">
            <w:pPr>
              <w:spacing w:after="0" w:line="240" w:lineRule="auto"/>
              <w:rPr>
                <w:rFonts w:ascii="Times New Roman" w:eastAsia="Times New Roman" w:hAnsi="Times New Roman"/>
                <w:b/>
                <w:u w:val="single"/>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Comment</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i/>
              </w:rPr>
              <w:t xml:space="preserve">Not yet at this time. The PIF does not contain review information on China's national strategies and plans or reports and assessments under the Technology Needs Assessment (TNA) (seehttp://www.worldbank.org/projects/P120932/china-technology-needs-assessment-tna?lang=en) and in the Second and the Third National Communications. Please review the country's TNA and the National Communications, and clarify </w:t>
            </w:r>
            <w:r w:rsidRPr="002A1E6D">
              <w:rPr>
                <w:rFonts w:ascii="Times New Roman" w:eastAsia="Times New Roman" w:hAnsi="Times New Roman"/>
                <w:i/>
              </w:rPr>
              <w:lastRenderedPageBreak/>
              <w:t>consistency with national needs and priorities as articulated in these Convention-related documents.</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The proposed project is in line with China’s several plans</w:t>
            </w:r>
            <w:r w:rsidRPr="002A1E6D">
              <w:rPr>
                <w:rStyle w:val="FootnoteReference"/>
                <w:rFonts w:ascii="Times New Roman" w:eastAsia="Times New Roman" w:hAnsi="Times New Roman"/>
                <w:lang w:eastAsia="zh-CN"/>
              </w:rPr>
              <w:footnoteReference w:id="15"/>
            </w:r>
            <w:r w:rsidRPr="002A1E6D">
              <w:rPr>
                <w:rFonts w:ascii="Times New Roman" w:eastAsia="Times New Roman" w:hAnsi="Times New Roman"/>
                <w:lang w:eastAsia="zh-CN"/>
              </w:rPr>
              <w:t xml:space="preserve"> on the development of climate technologies. While the country China has yet to meet the technological standards of OECD countries, the Chinese government continuously stresses the role of advanced technologies for both climate change mitigation and adaptation to meet its sustainable development goals in a timely manner and at a minimum cost that does not threaten economic development and poverty alleviation.  Both the transfer of best available global technologies to China and the enhancement of the local science, technology, innovation capacity and diffusion are necessary to make the most relevant and advanced technologies widely available for deployment. The ongoing WB-GEF project on technology needs assessment supports China’s efforts to assess climate mitigation and adaptation technology needs and adopt corresponding global best practices. Said project will, among others, identify barriers to technology transfer, and also design one or more technology transfer mechanisms that would accelerate the ultimate deployment of prioritized technologies in both climate mitigation and adaptation.</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The project is also in line with the plans and recommendations set out in the country’s national communications to the UNFCCC. The most recent national communications (i.e., 2</w:t>
            </w:r>
            <w:r w:rsidRPr="002A1E6D">
              <w:rPr>
                <w:rFonts w:ascii="Times New Roman" w:eastAsia="Times New Roman" w:hAnsi="Times New Roman"/>
                <w:vertAlign w:val="superscript"/>
                <w:lang w:eastAsia="zh-CN"/>
              </w:rPr>
              <w:t>nd</w:t>
            </w:r>
            <w:r w:rsidRPr="002A1E6D">
              <w:rPr>
                <w:rFonts w:ascii="Times New Roman" w:eastAsia="Times New Roman" w:hAnsi="Times New Roman"/>
                <w:lang w:eastAsia="zh-CN"/>
              </w:rPr>
              <w:t xml:space="preserve"> National Communications), includes the application of energy efficient electric motors among the key energy conservation projects during the 12</w:t>
            </w:r>
            <w:r w:rsidRPr="002A1E6D">
              <w:rPr>
                <w:rFonts w:ascii="Times New Roman" w:eastAsia="Times New Roman" w:hAnsi="Times New Roman"/>
                <w:vertAlign w:val="superscript"/>
                <w:lang w:eastAsia="zh-CN"/>
              </w:rPr>
              <w:t>th</w:t>
            </w:r>
            <w:r w:rsidRPr="002A1E6D">
              <w:rPr>
                <w:rFonts w:ascii="Times New Roman" w:eastAsia="Times New Roman" w:hAnsi="Times New Roman"/>
                <w:lang w:eastAsia="zh-CN"/>
              </w:rPr>
              <w:t xml:space="preserve"> Five Year Plan period (projects to promote energy efficiency products for the benefit of people)</w:t>
            </w:r>
            <w:r w:rsidRPr="002A1E6D">
              <w:rPr>
                <w:rStyle w:val="FootnoteReference"/>
                <w:rFonts w:ascii="Times New Roman" w:eastAsia="Times New Roman" w:hAnsi="Times New Roman"/>
                <w:lang w:eastAsia="zh-CN"/>
              </w:rPr>
              <w:footnoteReference w:id="16"/>
            </w:r>
            <w:r w:rsidRPr="002A1E6D">
              <w:rPr>
                <w:rFonts w:ascii="Times New Roman" w:eastAsia="Times New Roman" w:hAnsi="Times New Roman"/>
                <w:lang w:eastAsia="zh-CN"/>
              </w:rPr>
              <w:t>. High efficiency electric motor products are also among those included to be demonstrated for industrializing energy saving technologies. As part of its continuing partnership with NDRC, the UNDP is currently assisting China in the development of its proposal for GEF funding of the preparation of its 3</w:t>
            </w:r>
            <w:r w:rsidRPr="002A1E6D">
              <w:rPr>
                <w:rFonts w:ascii="Times New Roman" w:eastAsia="Times New Roman" w:hAnsi="Times New Roman"/>
                <w:vertAlign w:val="superscript"/>
                <w:lang w:eastAsia="zh-CN"/>
              </w:rPr>
              <w:t>rd</w:t>
            </w:r>
            <w:r w:rsidRPr="002A1E6D">
              <w:rPr>
                <w:rFonts w:ascii="Times New Roman" w:eastAsia="Times New Roman" w:hAnsi="Times New Roman"/>
                <w:lang w:eastAsia="zh-CN"/>
              </w:rPr>
              <w:t xml:space="preserve"> National Communications. It is expected that more intensive efforts towards the application of EE motors (HEMs and REMs) and the development of other types of EE motors, as well as other energy consuming appliances and equipment, will be among the climate change mitigation technolo</w:t>
            </w:r>
            <w:r w:rsidR="0069704D">
              <w:rPr>
                <w:rFonts w:ascii="Times New Roman" w:eastAsia="Times New Roman" w:hAnsi="Times New Roman"/>
                <w:lang w:eastAsia="zh-CN"/>
              </w:rPr>
              <w:t xml:space="preserve">gies that will be prioritized. </w:t>
            </w: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69704D" w:rsidRDefault="0069704D" w:rsidP="0069704D">
            <w:pPr>
              <w:spacing w:after="0" w:line="240" w:lineRule="auto"/>
              <w:rPr>
                <w:rFonts w:ascii="Times New Roman" w:eastAsia="Times New Roman" w:hAnsi="Times New Roman"/>
              </w:rPr>
            </w:pPr>
          </w:p>
          <w:p w:rsidR="0069704D" w:rsidRDefault="0069704D"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Last para, p. 15; First para, p. 16</w:t>
            </w:r>
          </w:p>
        </w:tc>
      </w:tr>
      <w:tr w:rsidR="00F400C1" w:rsidRPr="002A1E6D" w:rsidTr="00F400C1">
        <w:tc>
          <w:tcPr>
            <w:tcW w:w="9576" w:type="dxa"/>
            <w:gridSpan w:val="2"/>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rPr>
              <w:lastRenderedPageBreak/>
              <w:t>6. Is (are) the baseline project(s), including problem(s) that the baseline project(s) seek/s to address, sufficiently described and based on sound data and assumptions?</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b/>
              </w:rPr>
            </w:pPr>
            <w:r w:rsidRPr="002A1E6D">
              <w:rPr>
                <w:rFonts w:ascii="Times New Roman" w:eastAsia="Times New Roman" w:hAnsi="Times New Roman"/>
                <w:b/>
                <w:u w:val="single"/>
              </w:rPr>
              <w:t>Comment 1</w:t>
            </w:r>
            <w:r w:rsidRPr="002A1E6D">
              <w:rPr>
                <w:rFonts w:ascii="Times New Roman" w:eastAsia="Times New Roman" w:hAnsi="Times New Roman"/>
                <w:b/>
              </w:rPr>
              <w:t xml:space="preserve">. </w:t>
            </w:r>
            <w:r w:rsidRPr="002A1E6D">
              <w:rPr>
                <w:rFonts w:ascii="Times New Roman" w:eastAsia="Times New Roman" w:hAnsi="Times New Roman"/>
                <w:i/>
              </w:rPr>
              <w:t>Please change the monetary unit from CNY to US$</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All financial data in the PIF are now expressed in terms of USD (</w:t>
            </w:r>
            <w:r w:rsidRPr="002A1E6D">
              <w:rPr>
                <w:rFonts w:ascii="Times New Roman" w:eastAsia="Times New Roman" w:hAnsi="Times New Roman" w:hint="eastAsia"/>
                <w:lang w:eastAsia="zh-CN"/>
              </w:rPr>
              <w:t>6.2 CNY/USD</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Comment 2</w:t>
            </w:r>
            <w:r w:rsidRPr="002A1E6D">
              <w:rPr>
                <w:rFonts w:ascii="Times New Roman" w:eastAsia="Times New Roman" w:hAnsi="Times New Roman"/>
              </w:rPr>
              <w:t xml:space="preserve">. </w:t>
            </w:r>
            <w:r w:rsidRPr="002A1E6D">
              <w:rPr>
                <w:rFonts w:ascii="Times New Roman" w:eastAsia="Times New Roman" w:hAnsi="Times New Roman"/>
                <w:i/>
              </w:rPr>
              <w:t>Please clarify the following statement copied from paragraph 2 on page 5 of the PIF:</w:t>
            </w: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lastRenderedPageBreak/>
              <w:t>"The Government of China intends to remove the Y and Y2 series electric motors from the market. The local electric motor manufacturers and retailers are required not to produce and sell these outdated electric motor products."</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hint="eastAsia"/>
                <w:lang w:eastAsia="zh-CN"/>
              </w:rPr>
              <w:t xml:space="preserve">In 2012, MIIT published the </w:t>
            </w:r>
            <w:r w:rsidRPr="002A1E6D">
              <w:rPr>
                <w:rFonts w:ascii="Times New Roman" w:eastAsia="Times New Roman" w:hAnsi="Times New Roman"/>
                <w:i/>
                <w:lang w:eastAsia="zh-CN"/>
              </w:rPr>
              <w:t>“Phase-Out List (No.2) of the High Energy Consumption &amp; Out-Dated Electric Motor Equipme</w:t>
            </w:r>
            <w:r w:rsidRPr="002A1E6D">
              <w:rPr>
                <w:rFonts w:ascii="Times New Roman" w:eastAsia="Times New Roman" w:hAnsi="Times New Roman" w:hint="eastAsia"/>
                <w:i/>
                <w:lang w:eastAsia="zh-CN"/>
              </w:rPr>
              <w:t>nt</w:t>
            </w:r>
            <w:r w:rsidRPr="002A1E6D">
              <w:rPr>
                <w:rFonts w:ascii="Times New Roman" w:eastAsia="Times New Roman" w:hAnsi="Times New Roman"/>
                <w:i/>
                <w:lang w:eastAsia="zh-CN"/>
              </w:rPr>
              <w:t>”</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T</w:t>
            </w:r>
            <w:r w:rsidRPr="002A1E6D">
              <w:rPr>
                <w:rFonts w:ascii="Times New Roman" w:eastAsia="Times New Roman" w:hAnsi="Times New Roman" w:hint="eastAsia"/>
                <w:lang w:eastAsia="zh-CN"/>
              </w:rPr>
              <w:t>he Y and Y2</w:t>
            </w:r>
            <w:r w:rsidRPr="002A1E6D">
              <w:rPr>
                <w:rStyle w:val="FootnoteReference"/>
                <w:rFonts w:ascii="Times New Roman" w:eastAsia="Times New Roman" w:hAnsi="Times New Roman"/>
                <w:lang w:eastAsia="zh-CN"/>
              </w:rPr>
              <w:footnoteReference w:id="17"/>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S</w:t>
            </w:r>
            <w:r w:rsidRPr="002A1E6D">
              <w:rPr>
                <w:rFonts w:ascii="Times New Roman" w:eastAsia="Times New Roman" w:hAnsi="Times New Roman" w:hint="eastAsia"/>
                <w:lang w:eastAsia="zh-CN"/>
              </w:rPr>
              <w:t>eries electric motors are included in this list. This is a mandatory policy</w:t>
            </w:r>
            <w:r w:rsidRPr="002A1E6D">
              <w:rPr>
                <w:rFonts w:ascii="Times New Roman" w:eastAsia="Times New Roman" w:hAnsi="Times New Roman"/>
                <w:lang w:eastAsia="zh-CN"/>
              </w:rPr>
              <w:t>. T</w:t>
            </w:r>
            <w:r w:rsidRPr="002A1E6D">
              <w:rPr>
                <w:rFonts w:ascii="Times New Roman" w:eastAsia="Times New Roman" w:hAnsi="Times New Roman" w:hint="eastAsia"/>
                <w:lang w:eastAsia="zh-CN"/>
              </w:rPr>
              <w:t>h</w:t>
            </w:r>
            <w:r w:rsidRPr="002A1E6D">
              <w:rPr>
                <w:rFonts w:ascii="Times New Roman" w:eastAsia="Times New Roman" w:hAnsi="Times New Roman"/>
                <w:lang w:eastAsia="zh-CN"/>
              </w:rPr>
              <w:t>is makes</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 xml:space="preserve">the </w:t>
            </w:r>
            <w:r w:rsidRPr="002A1E6D">
              <w:rPr>
                <w:rFonts w:ascii="Times New Roman" w:eastAsia="Times New Roman" w:hAnsi="Times New Roman" w:hint="eastAsia"/>
                <w:lang w:eastAsia="zh-CN"/>
              </w:rPr>
              <w:t xml:space="preserve">manufacturing </w:t>
            </w:r>
            <w:r w:rsidRPr="002A1E6D">
              <w:rPr>
                <w:rFonts w:ascii="Times New Roman" w:eastAsia="Times New Roman" w:hAnsi="Times New Roman"/>
                <w:lang w:eastAsia="zh-CN"/>
              </w:rPr>
              <w:t xml:space="preserve">of </w:t>
            </w:r>
            <w:r w:rsidRPr="002A1E6D">
              <w:rPr>
                <w:rFonts w:ascii="Times New Roman" w:eastAsia="Times New Roman" w:hAnsi="Times New Roman" w:hint="eastAsia"/>
                <w:lang w:eastAsia="zh-CN"/>
              </w:rPr>
              <w:t xml:space="preserve">Y and Y2 products </w:t>
            </w:r>
            <w:r w:rsidRPr="002A1E6D">
              <w:rPr>
                <w:rFonts w:ascii="Times New Roman" w:eastAsia="Times New Roman" w:hAnsi="Times New Roman"/>
                <w:lang w:eastAsia="zh-CN"/>
              </w:rPr>
              <w:t>unlawful</w:t>
            </w:r>
            <w:r w:rsidRPr="002A1E6D">
              <w:rPr>
                <w:rFonts w:ascii="Times New Roman" w:eastAsia="Times New Roman" w:hAnsi="Times New Roman" w:hint="eastAsia"/>
                <w:lang w:eastAsia="zh-CN"/>
              </w:rPr>
              <w:t xml:space="preserve">. The </w:t>
            </w:r>
            <w:r w:rsidRPr="002A1E6D">
              <w:rPr>
                <w:rFonts w:ascii="Times New Roman" w:eastAsia="Times New Roman" w:hAnsi="Times New Roman"/>
                <w:i/>
                <w:lang w:eastAsia="zh-CN"/>
              </w:rPr>
              <w:t>“Phase-Out List (No.</w:t>
            </w:r>
            <w:r w:rsidRPr="002A1E6D">
              <w:rPr>
                <w:rFonts w:ascii="Times New Roman" w:eastAsia="Times New Roman" w:hAnsi="Times New Roman" w:hint="eastAsia"/>
                <w:i/>
                <w:lang w:eastAsia="zh-CN"/>
              </w:rPr>
              <w:t>1</w:t>
            </w:r>
            <w:r w:rsidRPr="002A1E6D">
              <w:rPr>
                <w:rFonts w:ascii="Times New Roman" w:eastAsia="Times New Roman" w:hAnsi="Times New Roman"/>
                <w:i/>
                <w:lang w:eastAsia="zh-CN"/>
              </w:rPr>
              <w:t>) of the High Energy Consumption &amp; Out-Dated Electric Motor Equipme</w:t>
            </w:r>
            <w:r w:rsidRPr="002A1E6D">
              <w:rPr>
                <w:rFonts w:ascii="Times New Roman" w:eastAsia="Times New Roman" w:hAnsi="Times New Roman" w:hint="eastAsia"/>
                <w:i/>
                <w:lang w:eastAsia="zh-CN"/>
              </w:rPr>
              <w:t>nt</w:t>
            </w:r>
            <w:r w:rsidRPr="002A1E6D">
              <w:rPr>
                <w:rFonts w:ascii="Times New Roman" w:eastAsia="Times New Roman" w:hAnsi="Times New Roman"/>
                <w:i/>
                <w:lang w:eastAsia="zh-CN"/>
              </w:rPr>
              <w:t>”</w:t>
            </w:r>
            <w:r w:rsidRPr="002A1E6D">
              <w:rPr>
                <w:rFonts w:ascii="Times New Roman" w:eastAsia="Times New Roman" w:hAnsi="Times New Roman" w:hint="eastAsia"/>
                <w:lang w:eastAsia="zh-CN"/>
              </w:rPr>
              <w:t xml:space="preserve"> was </w:t>
            </w:r>
            <w:r w:rsidRPr="002A1E6D">
              <w:rPr>
                <w:rFonts w:ascii="Times New Roman" w:eastAsia="Times New Roman" w:hAnsi="Times New Roman"/>
                <w:lang w:eastAsia="zh-CN"/>
              </w:rPr>
              <w:t>implemented</w:t>
            </w:r>
            <w:r w:rsidRPr="002A1E6D">
              <w:rPr>
                <w:rFonts w:ascii="Times New Roman" w:eastAsia="Times New Roman" w:hAnsi="Times New Roman" w:hint="eastAsia"/>
                <w:lang w:eastAsia="zh-CN"/>
              </w:rPr>
              <w:t xml:space="preserve"> in 2009</w:t>
            </w:r>
            <w:r w:rsidRPr="002A1E6D">
              <w:rPr>
                <w:rFonts w:ascii="Times New Roman" w:eastAsia="Times New Roman" w:hAnsi="Times New Roman"/>
                <w:lang w:eastAsia="zh-CN"/>
              </w:rPr>
              <w:t xml:space="preserve"> focusing on the phase-out of </w:t>
            </w:r>
            <w:r w:rsidRPr="002A1E6D">
              <w:rPr>
                <w:rFonts w:ascii="Times New Roman" w:eastAsia="Times New Roman" w:hAnsi="Times New Roman" w:hint="eastAsia"/>
                <w:lang w:eastAsia="zh-CN"/>
              </w:rPr>
              <w:t xml:space="preserve">the J </w:t>
            </w:r>
            <w:r w:rsidRPr="002A1E6D">
              <w:rPr>
                <w:rFonts w:ascii="Times New Roman" w:eastAsia="Times New Roman" w:hAnsi="Times New Roman"/>
                <w:lang w:eastAsia="zh-CN"/>
              </w:rPr>
              <w:t>S</w:t>
            </w:r>
            <w:r w:rsidRPr="002A1E6D">
              <w:rPr>
                <w:rFonts w:ascii="Times New Roman" w:eastAsia="Times New Roman" w:hAnsi="Times New Roman" w:hint="eastAsia"/>
                <w:lang w:eastAsia="zh-CN"/>
              </w:rPr>
              <w:t xml:space="preserve">eries </w:t>
            </w:r>
            <w:r w:rsidRPr="002A1E6D">
              <w:rPr>
                <w:rFonts w:ascii="Times New Roman" w:eastAsia="Times New Roman" w:hAnsi="Times New Roman"/>
                <w:lang w:eastAsia="zh-CN"/>
              </w:rPr>
              <w:t xml:space="preserve">motor </w:t>
            </w:r>
            <w:r w:rsidRPr="002A1E6D">
              <w:rPr>
                <w:rFonts w:ascii="Times New Roman" w:eastAsia="Times New Roman" w:hAnsi="Times New Roman" w:hint="eastAsia"/>
                <w:lang w:eastAsia="zh-CN"/>
              </w:rPr>
              <w:t xml:space="preserve">products. Now there are no </w:t>
            </w:r>
            <w:r w:rsidRPr="002A1E6D">
              <w:rPr>
                <w:rFonts w:ascii="Times New Roman" w:eastAsia="Times New Roman" w:hAnsi="Times New Roman"/>
                <w:lang w:eastAsia="zh-CN"/>
              </w:rPr>
              <w:t xml:space="preserve">more </w:t>
            </w:r>
            <w:r w:rsidRPr="002A1E6D">
              <w:rPr>
                <w:rFonts w:ascii="Times New Roman" w:eastAsia="Times New Roman" w:hAnsi="Times New Roman" w:hint="eastAsia"/>
                <w:lang w:eastAsia="zh-CN"/>
              </w:rPr>
              <w:t xml:space="preserve">J </w:t>
            </w:r>
            <w:r w:rsidRPr="002A1E6D">
              <w:rPr>
                <w:rFonts w:ascii="Times New Roman" w:eastAsia="Times New Roman" w:hAnsi="Times New Roman"/>
                <w:lang w:eastAsia="zh-CN"/>
              </w:rPr>
              <w:t>S</w:t>
            </w:r>
            <w:r w:rsidRPr="002A1E6D">
              <w:rPr>
                <w:rFonts w:ascii="Times New Roman" w:eastAsia="Times New Roman" w:hAnsi="Times New Roman" w:hint="eastAsia"/>
                <w:lang w:eastAsia="zh-CN"/>
              </w:rPr>
              <w:t xml:space="preserve">eries products </w:t>
            </w:r>
            <w:r w:rsidRPr="002A1E6D">
              <w:rPr>
                <w:rFonts w:ascii="Times New Roman" w:eastAsia="Times New Roman" w:hAnsi="Times New Roman"/>
                <w:lang w:eastAsia="zh-CN"/>
              </w:rPr>
              <w:t xml:space="preserve">manufactured and sold </w:t>
            </w:r>
            <w:r w:rsidRPr="002A1E6D">
              <w:rPr>
                <w:rFonts w:ascii="Times New Roman" w:eastAsia="Times New Roman" w:hAnsi="Times New Roman" w:hint="eastAsia"/>
                <w:lang w:eastAsia="zh-CN"/>
              </w:rPr>
              <w:t xml:space="preserve">in the </w:t>
            </w:r>
            <w:r w:rsidRPr="002A1E6D">
              <w:rPr>
                <w:rFonts w:ascii="Times New Roman" w:eastAsia="Times New Roman" w:hAnsi="Times New Roman"/>
                <w:lang w:eastAsia="zh-CN"/>
              </w:rPr>
              <w:t xml:space="preserve">local </w:t>
            </w:r>
            <w:r w:rsidRPr="002A1E6D">
              <w:rPr>
                <w:rFonts w:ascii="Times New Roman" w:eastAsia="Times New Roman" w:hAnsi="Times New Roman" w:hint="eastAsia"/>
                <w:lang w:eastAsia="zh-CN"/>
              </w:rPr>
              <w:t xml:space="preserve">market. However, the Y and Y2 </w:t>
            </w:r>
            <w:r w:rsidRPr="002A1E6D">
              <w:rPr>
                <w:rFonts w:ascii="Times New Roman" w:eastAsia="Times New Roman" w:hAnsi="Times New Roman"/>
                <w:lang w:eastAsia="zh-CN"/>
              </w:rPr>
              <w:t>S</w:t>
            </w:r>
            <w:r w:rsidRPr="002A1E6D">
              <w:rPr>
                <w:rFonts w:ascii="Times New Roman" w:eastAsia="Times New Roman" w:hAnsi="Times New Roman" w:hint="eastAsia"/>
                <w:lang w:eastAsia="zh-CN"/>
              </w:rPr>
              <w:t xml:space="preserve">eries products currently </w:t>
            </w:r>
            <w:r w:rsidRPr="002A1E6D">
              <w:rPr>
                <w:rFonts w:ascii="Times New Roman" w:eastAsia="Times New Roman" w:hAnsi="Times New Roman"/>
                <w:lang w:eastAsia="zh-CN"/>
              </w:rPr>
              <w:t xml:space="preserve">account for above 90% of the electric motor </w:t>
            </w:r>
            <w:r w:rsidRPr="002A1E6D">
              <w:rPr>
                <w:rFonts w:ascii="Times New Roman" w:eastAsia="Times New Roman" w:hAnsi="Times New Roman" w:hint="eastAsia"/>
                <w:lang w:eastAsia="zh-CN"/>
              </w:rPr>
              <w:t>market share in China</w:t>
            </w:r>
            <w:r w:rsidRPr="002A1E6D">
              <w:rPr>
                <w:rFonts w:ascii="Times New Roman" w:eastAsia="Times New Roman" w:hAnsi="Times New Roman"/>
                <w:lang w:eastAsia="zh-CN"/>
              </w:rPr>
              <w:t xml:space="preserve">. This makes it difficult to immediately achieve the planned phase-out, and clearly poses as a barrier to achieving the targets. In contrast, the </w:t>
            </w:r>
            <w:r w:rsidRPr="002A1E6D">
              <w:rPr>
                <w:rFonts w:ascii="Times New Roman" w:eastAsia="Times New Roman" w:hAnsi="Times New Roman" w:hint="eastAsia"/>
                <w:lang w:eastAsia="zh-CN"/>
              </w:rPr>
              <w:t xml:space="preserve">J </w:t>
            </w:r>
            <w:r w:rsidRPr="002A1E6D">
              <w:rPr>
                <w:rFonts w:ascii="Times New Roman" w:eastAsia="Times New Roman" w:hAnsi="Times New Roman"/>
                <w:lang w:eastAsia="zh-CN"/>
              </w:rPr>
              <w:t>S</w:t>
            </w:r>
            <w:r w:rsidRPr="002A1E6D">
              <w:rPr>
                <w:rFonts w:ascii="Times New Roman" w:eastAsia="Times New Roman" w:hAnsi="Times New Roman" w:hint="eastAsia"/>
                <w:lang w:eastAsia="zh-CN"/>
              </w:rPr>
              <w:t xml:space="preserve">eries </w:t>
            </w:r>
            <w:r w:rsidRPr="002A1E6D">
              <w:rPr>
                <w:rFonts w:ascii="Times New Roman" w:eastAsia="Times New Roman" w:hAnsi="Times New Roman"/>
                <w:lang w:eastAsia="zh-CN"/>
              </w:rPr>
              <w:t xml:space="preserve">motors are </w:t>
            </w:r>
            <w:r w:rsidRPr="002A1E6D">
              <w:rPr>
                <w:rFonts w:ascii="Times New Roman" w:eastAsia="Times New Roman" w:hAnsi="Times New Roman" w:hint="eastAsia"/>
                <w:lang w:eastAsia="zh-CN"/>
              </w:rPr>
              <w:t xml:space="preserve">very old </w:t>
            </w:r>
            <w:r w:rsidRPr="002A1E6D">
              <w:rPr>
                <w:rFonts w:ascii="Times New Roman" w:eastAsia="Times New Roman" w:hAnsi="Times New Roman"/>
                <w:lang w:eastAsia="zh-CN"/>
              </w:rPr>
              <w:t xml:space="preserve">products and therefore </w:t>
            </w:r>
            <w:r w:rsidRPr="002A1E6D">
              <w:rPr>
                <w:rFonts w:ascii="Times New Roman" w:eastAsia="Times New Roman" w:hAnsi="Times New Roman" w:hint="eastAsia"/>
                <w:lang w:eastAsia="zh-CN"/>
              </w:rPr>
              <w:t>much easier to phase-out.</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 xml:space="preserve">It should be noted </w:t>
            </w:r>
            <w:r w:rsidRPr="002A1E6D">
              <w:rPr>
                <w:rFonts w:ascii="Times New Roman" w:eastAsia="Times New Roman" w:hAnsi="Times New Roman" w:hint="eastAsia"/>
                <w:lang w:eastAsia="zh-CN"/>
              </w:rPr>
              <w:t>that this policy is only mandatory on the supply side</w:t>
            </w:r>
            <w:r w:rsidRPr="002A1E6D">
              <w:rPr>
                <w:rFonts w:ascii="Times New Roman" w:eastAsia="Times New Roman" w:hAnsi="Times New Roman"/>
                <w:lang w:eastAsia="zh-CN"/>
              </w:rPr>
              <w:t xml:space="preserve"> (i.e., manufacturer, supplier, and distributor). The proposed </w:t>
            </w:r>
            <w:r w:rsidRPr="002A1E6D">
              <w:rPr>
                <w:rFonts w:ascii="Times New Roman" w:eastAsia="Times New Roman" w:hAnsi="Times New Roman" w:hint="eastAsia"/>
                <w:lang w:eastAsia="zh-CN"/>
              </w:rPr>
              <w:t>project will not only address the remov</w:t>
            </w:r>
            <w:r w:rsidRPr="002A1E6D">
              <w:rPr>
                <w:rFonts w:ascii="Times New Roman" w:eastAsia="Times New Roman" w:hAnsi="Times New Roman"/>
                <w:lang w:eastAsia="zh-CN"/>
              </w:rPr>
              <w:t xml:space="preserve">al of </w:t>
            </w:r>
            <w:r w:rsidRPr="002A1E6D">
              <w:rPr>
                <w:rFonts w:ascii="Times New Roman" w:eastAsia="Times New Roman" w:hAnsi="Times New Roman" w:hint="eastAsia"/>
                <w:lang w:eastAsia="zh-CN"/>
              </w:rPr>
              <w:t xml:space="preserve">barriers </w:t>
            </w:r>
            <w:r w:rsidRPr="002A1E6D">
              <w:rPr>
                <w:rFonts w:ascii="Times New Roman" w:eastAsia="Times New Roman" w:hAnsi="Times New Roman"/>
                <w:lang w:eastAsia="zh-CN"/>
              </w:rPr>
              <w:t xml:space="preserve">to the </w:t>
            </w:r>
            <w:r w:rsidRPr="002A1E6D">
              <w:rPr>
                <w:rFonts w:ascii="Times New Roman" w:eastAsia="Times New Roman" w:hAnsi="Times New Roman" w:hint="eastAsia"/>
                <w:lang w:eastAsia="zh-CN"/>
              </w:rPr>
              <w:t xml:space="preserve">phasing-out </w:t>
            </w:r>
            <w:r w:rsidRPr="002A1E6D">
              <w:rPr>
                <w:rFonts w:ascii="Times New Roman" w:eastAsia="Times New Roman" w:hAnsi="Times New Roman"/>
                <w:lang w:eastAsia="zh-CN"/>
              </w:rPr>
              <w:t xml:space="preserve">of </w:t>
            </w:r>
            <w:r w:rsidRPr="002A1E6D">
              <w:rPr>
                <w:rFonts w:ascii="Times New Roman" w:eastAsia="Times New Roman" w:hAnsi="Times New Roman" w:hint="eastAsia"/>
                <w:lang w:eastAsia="zh-CN"/>
              </w:rPr>
              <w:t xml:space="preserve">the Y and Y2 </w:t>
            </w:r>
            <w:r w:rsidRPr="002A1E6D">
              <w:rPr>
                <w:rFonts w:ascii="Times New Roman" w:eastAsia="Times New Roman" w:hAnsi="Times New Roman"/>
                <w:lang w:eastAsia="zh-CN"/>
              </w:rPr>
              <w:t xml:space="preserve">Series motor </w:t>
            </w:r>
            <w:r w:rsidRPr="002A1E6D">
              <w:rPr>
                <w:rFonts w:ascii="Times New Roman" w:eastAsia="Times New Roman" w:hAnsi="Times New Roman" w:hint="eastAsia"/>
                <w:lang w:eastAsia="zh-CN"/>
              </w:rPr>
              <w:t xml:space="preserve">products, but also enhance the ability of the </w:t>
            </w:r>
            <w:r w:rsidRPr="002A1E6D">
              <w:rPr>
                <w:rFonts w:ascii="Times New Roman" w:eastAsia="Times New Roman" w:hAnsi="Times New Roman"/>
                <w:lang w:eastAsia="zh-CN"/>
              </w:rPr>
              <w:t xml:space="preserve">local electric motor </w:t>
            </w:r>
            <w:r w:rsidRPr="002A1E6D">
              <w:rPr>
                <w:rFonts w:ascii="Times New Roman" w:eastAsia="Times New Roman" w:hAnsi="Times New Roman" w:hint="eastAsia"/>
                <w:lang w:eastAsia="zh-CN"/>
              </w:rPr>
              <w:t>manufacturer to produce</w:t>
            </w:r>
            <w:r w:rsidRPr="002A1E6D">
              <w:rPr>
                <w:rFonts w:ascii="Times New Roman" w:eastAsia="Times New Roman" w:hAnsi="Times New Roman"/>
                <w:lang w:eastAsia="zh-CN"/>
              </w:rPr>
              <w:t xml:space="preserve"> EE motors</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HEMs</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 as well as re</w:t>
            </w:r>
            <w:r w:rsidRPr="002A1E6D">
              <w:rPr>
                <w:rFonts w:ascii="Times New Roman" w:eastAsia="Times New Roman" w:hAnsi="Times New Roman"/>
                <w:lang w:eastAsia="zh-CN"/>
              </w:rPr>
              <w:t xml:space="preserve">-manufacture </w:t>
            </w:r>
            <w:r w:rsidRPr="002A1E6D">
              <w:rPr>
                <w:rFonts w:ascii="Times New Roman" w:eastAsia="Times New Roman" w:hAnsi="Times New Roman" w:hint="eastAsia"/>
                <w:lang w:eastAsia="zh-CN"/>
              </w:rPr>
              <w:t>existing motors</w:t>
            </w:r>
            <w:r w:rsidRPr="002A1E6D">
              <w:rPr>
                <w:rFonts w:ascii="Times New Roman" w:eastAsia="Times New Roman" w:hAnsi="Times New Roman"/>
                <w:lang w:eastAsia="zh-CN"/>
              </w:rPr>
              <w:t xml:space="preserve"> to make them more energy efficient</w:t>
            </w:r>
            <w:r w:rsidRPr="002A1E6D">
              <w:rPr>
                <w:rFonts w:ascii="Times New Roman" w:eastAsia="Times New Roman" w:hAnsi="Times New Roman" w:hint="eastAsia"/>
                <w:lang w:eastAsia="zh-CN"/>
              </w:rPr>
              <w:t>.</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Para 1, p. 5</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Does the government plan to ban the production and trade of Y and Y2 motors? If so, please indicate how the government will do it.</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hint="eastAsia"/>
                <w:lang w:eastAsia="zh-CN"/>
              </w:rPr>
              <w:t xml:space="preserve">According to the MIIT </w:t>
            </w:r>
            <w:r w:rsidRPr="002A1E6D">
              <w:rPr>
                <w:rFonts w:ascii="Times New Roman" w:eastAsia="Times New Roman" w:hAnsi="Times New Roman"/>
                <w:lang w:eastAsia="zh-CN"/>
              </w:rPr>
              <w:t>Announcement</w:t>
            </w:r>
            <w:r w:rsidRPr="002A1E6D">
              <w:rPr>
                <w:rFonts w:ascii="Times New Roman" w:eastAsia="Times New Roman" w:hAnsi="Times New Roman" w:hint="eastAsia"/>
                <w:lang w:eastAsia="zh-CN"/>
              </w:rPr>
              <w:t xml:space="preserve"> (No.14 2012), the e</w:t>
            </w:r>
            <w:r w:rsidRPr="002A1E6D">
              <w:rPr>
                <w:rFonts w:ascii="Times New Roman" w:eastAsia="Times New Roman" w:hAnsi="Times New Roman"/>
                <w:lang w:eastAsia="zh-CN"/>
              </w:rPr>
              <w:t>nergy</w:t>
            </w:r>
            <w:r w:rsidRPr="002A1E6D">
              <w:rPr>
                <w:rFonts w:ascii="Times New Roman" w:eastAsia="Times New Roman" w:hAnsi="Times New Roman" w:hint="eastAsia"/>
                <w:lang w:eastAsia="zh-CN"/>
              </w:rPr>
              <w:t xml:space="preserve"> c</w:t>
            </w:r>
            <w:r w:rsidRPr="002A1E6D">
              <w:rPr>
                <w:rFonts w:ascii="Times New Roman" w:eastAsia="Times New Roman" w:hAnsi="Times New Roman"/>
                <w:lang w:eastAsia="zh-CN"/>
              </w:rPr>
              <w:t xml:space="preserve">onservation </w:t>
            </w:r>
            <w:r w:rsidRPr="002A1E6D">
              <w:rPr>
                <w:rFonts w:ascii="Times New Roman" w:eastAsia="Times New Roman" w:hAnsi="Times New Roman" w:hint="eastAsia"/>
                <w:lang w:eastAsia="zh-CN"/>
              </w:rPr>
              <w:t>s</w:t>
            </w:r>
            <w:r w:rsidRPr="002A1E6D">
              <w:rPr>
                <w:rFonts w:ascii="Times New Roman" w:eastAsia="Times New Roman" w:hAnsi="Times New Roman"/>
                <w:lang w:eastAsia="zh-CN"/>
              </w:rPr>
              <w:t>upervision</w:t>
            </w:r>
            <w:r w:rsidRPr="002A1E6D">
              <w:rPr>
                <w:rFonts w:ascii="Times New Roman" w:eastAsia="Times New Roman" w:hAnsi="Times New Roman" w:hint="eastAsia"/>
                <w:lang w:eastAsia="zh-CN"/>
              </w:rPr>
              <w:t xml:space="preserve"> department </w:t>
            </w:r>
            <w:r w:rsidRPr="002A1E6D">
              <w:rPr>
                <w:rFonts w:ascii="Times New Roman" w:eastAsia="Times New Roman" w:hAnsi="Times New Roman"/>
                <w:lang w:eastAsia="zh-CN"/>
              </w:rPr>
              <w:t xml:space="preserve">in the local governments </w:t>
            </w:r>
            <w:r w:rsidRPr="002A1E6D">
              <w:rPr>
                <w:rFonts w:ascii="Times New Roman" w:eastAsia="Times New Roman" w:hAnsi="Times New Roman" w:hint="eastAsia"/>
                <w:lang w:eastAsia="zh-CN"/>
              </w:rPr>
              <w:t>(e.g.</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 xml:space="preserve"> provincial </w:t>
            </w:r>
            <w:r w:rsidRPr="002A1E6D">
              <w:rPr>
                <w:rFonts w:ascii="Times New Roman" w:eastAsia="Times New Roman" w:hAnsi="Times New Roman"/>
                <w:lang w:eastAsia="zh-CN"/>
              </w:rPr>
              <w:t>and</w:t>
            </w:r>
            <w:r w:rsidRPr="002A1E6D">
              <w:rPr>
                <w:rFonts w:ascii="Times New Roman" w:eastAsia="Times New Roman" w:hAnsi="Times New Roman" w:hint="eastAsia"/>
                <w:lang w:eastAsia="zh-CN"/>
              </w:rPr>
              <w:t>/</w:t>
            </w:r>
            <w:r w:rsidRPr="002A1E6D">
              <w:rPr>
                <w:rFonts w:ascii="Times New Roman" w:eastAsia="Times New Roman" w:hAnsi="Times New Roman"/>
                <w:lang w:eastAsia="zh-CN"/>
              </w:rPr>
              <w:t>or</w:t>
            </w:r>
            <w:r w:rsidRPr="002A1E6D">
              <w:rPr>
                <w:rFonts w:ascii="Times New Roman" w:eastAsia="Times New Roman" w:hAnsi="Times New Roman" w:hint="eastAsia"/>
                <w:lang w:eastAsia="zh-CN"/>
              </w:rPr>
              <w:t xml:space="preserve"> city e</w:t>
            </w:r>
            <w:r w:rsidRPr="002A1E6D">
              <w:rPr>
                <w:rFonts w:ascii="Times New Roman" w:eastAsia="Times New Roman" w:hAnsi="Times New Roman"/>
                <w:lang w:eastAsia="zh-CN"/>
              </w:rPr>
              <w:t>nergy</w:t>
            </w:r>
            <w:r w:rsidRPr="002A1E6D">
              <w:rPr>
                <w:rFonts w:ascii="Times New Roman" w:eastAsia="Times New Roman" w:hAnsi="Times New Roman" w:hint="eastAsia"/>
                <w:lang w:eastAsia="zh-CN"/>
              </w:rPr>
              <w:t xml:space="preserve"> c</w:t>
            </w:r>
            <w:r w:rsidRPr="002A1E6D">
              <w:rPr>
                <w:rFonts w:ascii="Times New Roman" w:eastAsia="Times New Roman" w:hAnsi="Times New Roman"/>
                <w:lang w:eastAsia="zh-CN"/>
              </w:rPr>
              <w:t xml:space="preserve">onservation </w:t>
            </w:r>
            <w:r w:rsidRPr="002A1E6D">
              <w:rPr>
                <w:rFonts w:ascii="Times New Roman" w:eastAsia="Times New Roman" w:hAnsi="Times New Roman" w:hint="eastAsia"/>
                <w:lang w:eastAsia="zh-CN"/>
              </w:rPr>
              <w:t>s</w:t>
            </w:r>
            <w:r w:rsidRPr="002A1E6D">
              <w:rPr>
                <w:rFonts w:ascii="Times New Roman" w:eastAsia="Times New Roman" w:hAnsi="Times New Roman"/>
                <w:lang w:eastAsia="zh-CN"/>
              </w:rPr>
              <w:t>upervision</w:t>
            </w:r>
            <w:r w:rsidRPr="002A1E6D">
              <w:rPr>
                <w:rFonts w:ascii="Times New Roman" w:eastAsia="Times New Roman" w:hAnsi="Times New Roman" w:hint="eastAsia"/>
                <w:lang w:eastAsia="zh-CN"/>
              </w:rPr>
              <w:t xml:space="preserve"> center) will </w:t>
            </w:r>
            <w:r w:rsidRPr="002A1E6D">
              <w:rPr>
                <w:rFonts w:ascii="Times New Roman" w:eastAsia="Times New Roman" w:hAnsi="Times New Roman"/>
                <w:lang w:eastAsia="zh-CN"/>
              </w:rPr>
              <w:t xml:space="preserve">be </w:t>
            </w:r>
            <w:r w:rsidRPr="002A1E6D">
              <w:rPr>
                <w:rFonts w:ascii="Times New Roman" w:eastAsia="Times New Roman" w:hAnsi="Times New Roman" w:hint="eastAsia"/>
                <w:lang w:eastAsia="zh-CN"/>
              </w:rPr>
              <w:t>in</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 xml:space="preserve">charge of </w:t>
            </w:r>
            <w:r w:rsidRPr="002A1E6D">
              <w:rPr>
                <w:rFonts w:ascii="Times New Roman" w:eastAsia="Times New Roman" w:hAnsi="Times New Roman"/>
                <w:lang w:eastAsia="zh-CN"/>
              </w:rPr>
              <w:t xml:space="preserve">regulating </w:t>
            </w:r>
            <w:r w:rsidRPr="002A1E6D">
              <w:rPr>
                <w:rFonts w:ascii="Times New Roman" w:eastAsia="Times New Roman" w:hAnsi="Times New Roman" w:hint="eastAsia"/>
                <w:lang w:eastAsia="zh-CN"/>
              </w:rPr>
              <w:t xml:space="preserve">the </w:t>
            </w:r>
            <w:r w:rsidRPr="002A1E6D">
              <w:rPr>
                <w:rFonts w:ascii="Times New Roman" w:eastAsia="Times New Roman" w:hAnsi="Times New Roman"/>
                <w:lang w:eastAsia="zh-CN"/>
              </w:rPr>
              <w:t xml:space="preserve">electric motor </w:t>
            </w:r>
            <w:r w:rsidRPr="002A1E6D">
              <w:rPr>
                <w:rFonts w:ascii="Times New Roman" w:eastAsia="Times New Roman" w:hAnsi="Times New Roman" w:hint="eastAsia"/>
                <w:lang w:eastAsia="zh-CN"/>
              </w:rPr>
              <w:t>manufacturers</w:t>
            </w:r>
            <w:r w:rsidRPr="002A1E6D">
              <w:rPr>
                <w:rFonts w:ascii="Times New Roman" w:eastAsia="Times New Roman" w:hAnsi="Times New Roman"/>
                <w:lang w:eastAsia="zh-CN"/>
              </w:rPr>
              <w:t xml:space="preserve"> ensuring that the non-production and non-sales of the Y and Y2 Series motors are complied with</w:t>
            </w:r>
            <w:r w:rsidRPr="002A1E6D">
              <w:rPr>
                <w:rFonts w:ascii="Times New Roman" w:eastAsia="Times New Roman" w:hAnsi="Times New Roman" w:hint="eastAsia"/>
                <w:lang w:eastAsia="zh-CN"/>
              </w:rPr>
              <w:t>.</w:t>
            </w:r>
            <w:r w:rsidRPr="002A1E6D">
              <w:rPr>
                <w:rFonts w:ascii="Times New Roman" w:eastAsia="Times New Roman" w:hAnsi="Times New Roman"/>
                <w:lang w:eastAsia="zh-CN"/>
              </w:rPr>
              <w:t xml:space="preserve"> The sales of such motor products after </w:t>
            </w:r>
            <w:r w:rsidRPr="002A1E6D">
              <w:rPr>
                <w:rFonts w:ascii="Times New Roman" w:eastAsia="Times New Roman" w:hAnsi="Times New Roman" w:hint="eastAsia"/>
                <w:lang w:eastAsia="zh-CN"/>
              </w:rPr>
              <w:t>October 2012</w:t>
            </w:r>
            <w:r w:rsidRPr="002A1E6D">
              <w:rPr>
                <w:rFonts w:ascii="Times New Roman" w:eastAsia="Times New Roman" w:hAnsi="Times New Roman"/>
                <w:lang w:eastAsia="zh-CN"/>
              </w:rPr>
              <w:t xml:space="preserve"> will be subject to fines</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 xml:space="preserve">The ban does not apply to the sales of such motor products that are </w:t>
            </w:r>
            <w:r w:rsidRPr="002A1E6D">
              <w:rPr>
                <w:rFonts w:ascii="Times New Roman" w:eastAsia="Times New Roman" w:hAnsi="Times New Roman" w:hint="eastAsia"/>
                <w:lang w:eastAsia="zh-CN"/>
              </w:rPr>
              <w:t xml:space="preserve">manufactured before </w:t>
            </w:r>
            <w:r w:rsidRPr="002A1E6D">
              <w:rPr>
                <w:rFonts w:ascii="Times New Roman" w:eastAsia="Times New Roman" w:hAnsi="Times New Roman"/>
                <w:lang w:eastAsia="zh-CN"/>
              </w:rPr>
              <w:t>October 2012.</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Footnote 9</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The information presented in the table on page 6 is calculated on the basis of an assumption: "a. Current local retail price. HEM price is typically 1.4 to 1.5 of SEM price; REM price is typically 1.2 to 1.35 of SEM price."  If the government wants to ban the use of SEMs (Y and Y2 motors), how can we make such as an assumption? In other words, the calculation may have over-estimated the benefits of the HEM and REM motors. Please clarify.</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b/>
                <w:u w:val="single"/>
              </w:rPr>
              <w:t>Response</w:t>
            </w:r>
            <w:r w:rsidRPr="002A1E6D">
              <w:rPr>
                <w:rFonts w:ascii="Times New Roman" w:eastAsia="Times New Roman" w:hAnsi="Times New Roman"/>
              </w:rPr>
              <w:t>:</w:t>
            </w:r>
            <w:r w:rsidRPr="002A1E6D" w:rsidDel="00791883">
              <w:rPr>
                <w:rFonts w:ascii="Times New Roman" w:eastAsia="Times New Roman" w:hAnsi="Times New Roman"/>
                <w:lang w:eastAsia="zh-CN"/>
              </w:rPr>
              <w:t xml:space="preserve"> </w:t>
            </w:r>
            <w:r w:rsidRPr="002A1E6D">
              <w:rPr>
                <w:rFonts w:ascii="Times New Roman" w:eastAsia="Times New Roman" w:hAnsi="Times New Roman"/>
                <w:lang w:eastAsia="zh-CN"/>
              </w:rPr>
              <w:t>The government ban is on the production and sales of Y and Y2 Series motors (SEMs), not on the use of existing installed SEMs that are being used as drives for various industrial equipment, appliances and systems. Hence, economic comparisons between HEMs/REMs and SEMs can be made for 2 cases:</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1. Purchase and use of HEM/REM as replacement to an existing operational SEM; and,</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lastRenderedPageBreak/>
              <w:t>2. Purchase and use of HEM/REM instead of a SEM that is manufactured before Oct 2012.</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hint="eastAsia"/>
                <w:lang w:eastAsia="zh-CN"/>
              </w:rPr>
              <w:t xml:space="preserve">The SEMs </w:t>
            </w:r>
            <w:r w:rsidRPr="002A1E6D">
              <w:rPr>
                <w:rFonts w:ascii="Times New Roman" w:eastAsia="Times New Roman" w:hAnsi="Times New Roman"/>
                <w:lang w:eastAsia="zh-CN"/>
              </w:rPr>
              <w:t xml:space="preserve">(i.e., those manufactured before Oct 2012) </w:t>
            </w:r>
            <w:r w:rsidRPr="002A1E6D">
              <w:rPr>
                <w:rFonts w:ascii="Times New Roman" w:eastAsia="Times New Roman" w:hAnsi="Times New Roman" w:hint="eastAsia"/>
                <w:lang w:eastAsia="zh-CN"/>
              </w:rPr>
              <w:t xml:space="preserve">have </w:t>
            </w:r>
            <w:r w:rsidRPr="002A1E6D">
              <w:rPr>
                <w:rFonts w:ascii="Times New Roman" w:eastAsia="Times New Roman" w:hAnsi="Times New Roman"/>
                <w:lang w:eastAsia="zh-CN"/>
              </w:rPr>
              <w:t xml:space="preserve">a </w:t>
            </w:r>
            <w:r w:rsidRPr="002A1E6D">
              <w:rPr>
                <w:rFonts w:ascii="Times New Roman" w:eastAsia="Times New Roman" w:hAnsi="Times New Roman" w:hint="eastAsia"/>
                <w:lang w:eastAsia="zh-CN"/>
              </w:rPr>
              <w:t xml:space="preserve">price </w:t>
            </w:r>
            <w:r w:rsidRPr="002A1E6D">
              <w:rPr>
                <w:rFonts w:ascii="Times New Roman" w:eastAsia="Times New Roman" w:hAnsi="Times New Roman"/>
                <w:lang w:eastAsia="zh-CN"/>
              </w:rPr>
              <w:t xml:space="preserve">advantage compared to HEMs and REMs. But these will incur higher </w:t>
            </w:r>
            <w:r w:rsidRPr="002A1E6D">
              <w:rPr>
                <w:rFonts w:ascii="Times New Roman" w:eastAsia="Times New Roman" w:hAnsi="Times New Roman" w:hint="eastAsia"/>
                <w:lang w:eastAsia="zh-CN"/>
              </w:rPr>
              <w:t>operation</w:t>
            </w:r>
            <w:r w:rsidRPr="002A1E6D">
              <w:rPr>
                <w:rFonts w:ascii="Times New Roman" w:eastAsia="Times New Roman" w:hAnsi="Times New Roman"/>
                <w:lang w:eastAsia="zh-CN"/>
              </w:rPr>
              <w:t>al</w:t>
            </w:r>
            <w:r w:rsidRPr="002A1E6D">
              <w:rPr>
                <w:rFonts w:ascii="Times New Roman" w:eastAsia="Times New Roman" w:hAnsi="Times New Roman" w:hint="eastAsia"/>
                <w:lang w:eastAsia="zh-CN"/>
              </w:rPr>
              <w:t xml:space="preserve"> costs</w:t>
            </w:r>
            <w:r w:rsidRPr="002A1E6D">
              <w:rPr>
                <w:rFonts w:ascii="Times New Roman" w:eastAsia="Times New Roman" w:hAnsi="Times New Roman"/>
                <w:lang w:eastAsia="zh-CN"/>
              </w:rPr>
              <w:t xml:space="preserve"> compared to HEMs and REMs</w:t>
            </w:r>
            <w:r w:rsidRPr="002A1E6D">
              <w:rPr>
                <w:rFonts w:ascii="Times New Roman" w:eastAsia="Times New Roman" w:hAnsi="Times New Roman" w:hint="eastAsia"/>
                <w:lang w:eastAsia="zh-CN"/>
              </w:rPr>
              <w:t xml:space="preserve"> because </w:t>
            </w:r>
            <w:r w:rsidRPr="002A1E6D">
              <w:rPr>
                <w:rFonts w:ascii="Times New Roman" w:eastAsia="Times New Roman" w:hAnsi="Times New Roman"/>
                <w:lang w:eastAsia="zh-CN"/>
              </w:rPr>
              <w:t xml:space="preserve">of their relatively lower </w:t>
            </w:r>
            <w:r w:rsidRPr="002A1E6D">
              <w:rPr>
                <w:rFonts w:ascii="Times New Roman" w:eastAsia="Times New Roman" w:hAnsi="Times New Roman" w:hint="eastAsia"/>
                <w:lang w:eastAsia="zh-CN"/>
              </w:rPr>
              <w:t>energy efficiency. It is obvious</w:t>
            </w:r>
            <w:r w:rsidRPr="002A1E6D">
              <w:rPr>
                <w:rFonts w:ascii="Times New Roman" w:eastAsia="Times New Roman" w:hAnsi="Times New Roman"/>
                <w:lang w:eastAsia="zh-CN"/>
              </w:rPr>
              <w:t>,</w:t>
            </w:r>
            <w:r w:rsidRPr="002A1E6D">
              <w:rPr>
                <w:rFonts w:ascii="Times New Roman" w:eastAsia="Times New Roman" w:hAnsi="Times New Roman" w:hint="eastAsia"/>
                <w:lang w:eastAsia="zh-CN"/>
              </w:rPr>
              <w:t xml:space="preserve"> that </w:t>
            </w:r>
            <w:r w:rsidRPr="002A1E6D">
              <w:rPr>
                <w:rFonts w:ascii="Times New Roman" w:eastAsia="Times New Roman" w:hAnsi="Times New Roman"/>
                <w:lang w:eastAsia="zh-CN"/>
              </w:rPr>
              <w:t xml:space="preserve">for the same capacity, </w:t>
            </w:r>
            <w:r w:rsidRPr="002A1E6D">
              <w:rPr>
                <w:rFonts w:ascii="Times New Roman" w:eastAsia="Times New Roman" w:hAnsi="Times New Roman" w:hint="eastAsia"/>
                <w:lang w:eastAsia="zh-CN"/>
              </w:rPr>
              <w:t xml:space="preserve">the </w:t>
            </w:r>
            <w:r w:rsidRPr="002A1E6D">
              <w:rPr>
                <w:rFonts w:ascii="Times New Roman" w:eastAsia="Times New Roman" w:hAnsi="Times New Roman"/>
                <w:lang w:eastAsia="zh-CN"/>
              </w:rPr>
              <w:t>EE motors (</w:t>
            </w:r>
            <w:r w:rsidRPr="002A1E6D">
              <w:rPr>
                <w:rFonts w:ascii="Times New Roman" w:eastAsia="Times New Roman" w:hAnsi="Times New Roman" w:hint="eastAsia"/>
                <w:lang w:eastAsia="zh-CN"/>
              </w:rPr>
              <w:t>HEM</w:t>
            </w:r>
            <w:r w:rsidRPr="002A1E6D">
              <w:rPr>
                <w:rFonts w:ascii="Times New Roman" w:eastAsia="Times New Roman" w:hAnsi="Times New Roman"/>
                <w:lang w:eastAsia="zh-CN"/>
              </w:rPr>
              <w:t>/REM)</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are</w:t>
            </w:r>
            <w:r w:rsidRPr="002A1E6D">
              <w:rPr>
                <w:rFonts w:ascii="Times New Roman" w:eastAsia="Times New Roman" w:hAnsi="Times New Roman" w:hint="eastAsia"/>
                <w:lang w:eastAsia="zh-CN"/>
              </w:rPr>
              <w:t xml:space="preserve"> more economical </w:t>
            </w:r>
            <w:r w:rsidRPr="002A1E6D">
              <w:rPr>
                <w:rFonts w:ascii="Times New Roman" w:eastAsia="Times New Roman" w:hAnsi="Times New Roman"/>
                <w:lang w:eastAsia="zh-CN"/>
              </w:rPr>
              <w:t xml:space="preserve">to operate than SEMs especially if the application is for </w:t>
            </w:r>
            <w:r w:rsidRPr="002A1E6D">
              <w:rPr>
                <w:rFonts w:ascii="Times New Roman" w:eastAsia="Times New Roman" w:hAnsi="Times New Roman" w:hint="eastAsia"/>
                <w:lang w:eastAsia="zh-CN"/>
              </w:rPr>
              <w:t xml:space="preserve">long </w:t>
            </w:r>
            <w:r w:rsidRPr="002A1E6D">
              <w:rPr>
                <w:rFonts w:ascii="Times New Roman" w:eastAsia="Times New Roman" w:hAnsi="Times New Roman"/>
                <w:lang w:eastAsia="zh-CN"/>
              </w:rPr>
              <w:t xml:space="preserve">continuous </w:t>
            </w:r>
            <w:r w:rsidRPr="002A1E6D">
              <w:rPr>
                <w:rFonts w:ascii="Times New Roman" w:eastAsia="Times New Roman" w:hAnsi="Times New Roman" w:hint="eastAsia"/>
                <w:lang w:eastAsia="zh-CN"/>
              </w:rPr>
              <w:t>operati</w:t>
            </w:r>
            <w:r w:rsidRPr="002A1E6D">
              <w:rPr>
                <w:rFonts w:ascii="Times New Roman" w:eastAsia="Times New Roman" w:hAnsi="Times New Roman"/>
                <w:lang w:eastAsia="zh-CN"/>
              </w:rPr>
              <w:t>ng</w:t>
            </w:r>
            <w:r w:rsidRPr="002A1E6D">
              <w:rPr>
                <w:rFonts w:ascii="Times New Roman" w:eastAsia="Times New Roman" w:hAnsi="Times New Roman" w:hint="eastAsia"/>
                <w:lang w:eastAsia="zh-CN"/>
              </w:rPr>
              <w:t xml:space="preserve"> hours</w:t>
            </w:r>
            <w:r w:rsidRPr="002A1E6D">
              <w:rPr>
                <w:rFonts w:ascii="Times New Roman" w:eastAsia="Times New Roman" w:hAnsi="Times New Roman"/>
                <w:lang w:eastAsia="zh-CN"/>
              </w:rPr>
              <w:t xml:space="preserve">.  The estimated energy savings from the use of HEM and REM is actually still conservative since the possibility of having a much lower energy efficiency for existing SEMs (some of which are already near the end of their economic lifetimes) due to factors such as under-loading (oversized or not matched with load), intermittent operations, and having undergone several rewinding), were not taken into account. A much higher differential between the efficiency of HEM/REMs vs. SEMs would result in higher energy savings. </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Table in p.8;</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Footnote 14</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lastRenderedPageBreak/>
              <w:t>Comment 3</w:t>
            </w:r>
            <w:r w:rsidRPr="002A1E6D">
              <w:rPr>
                <w:rFonts w:ascii="Times New Roman" w:eastAsia="Times New Roman" w:hAnsi="Times New Roman"/>
              </w:rPr>
              <w:t xml:space="preserve">. </w:t>
            </w:r>
            <w:r w:rsidRPr="002A1E6D">
              <w:rPr>
                <w:rFonts w:ascii="Times New Roman" w:eastAsia="Times New Roman" w:hAnsi="Times New Roman"/>
                <w:i/>
              </w:rPr>
              <w:t>Please clarify the energy efficiency rates of an HEM and an REM.  The table on page 6 shows that an HEM and an REM have the same efficiency (20720 kWh/yr). An HEM is more efficient than an REM.</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Generally, the remanufacturing of an electric motor costs more than repairing one (e.g., some parts in a 2.2 kW REM are from 3 kW SEMs, or sometimes the remanufactured motor will have to utilize high performance parts/components). An electric motor is re-manufactured to make its performance better (in terms of operating performance and energy utilization). A SEM can be re-manufactured to become a higher capacity and more energy efficient electric motor (i.e., a REM). In China, REMs are produced to make them at par with HEMs meeting the Grade 2 standard (GB18613-2006). The proposed project will involve capacity building for local electric motor manufacturers to produce REMs that meet Grade 2 standard, which calls for a motor efficiency the same as that for HEMs. Ensuring that REMs are compliant with the Grade 2 standard is part of the activities of the proposed project which is on the testing and certification system for REMs.</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Footnote (d) in Table, p.6</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b/>
              </w:rPr>
            </w:pPr>
            <w:r w:rsidRPr="002A1E6D">
              <w:rPr>
                <w:rFonts w:ascii="Times New Roman" w:eastAsia="Times New Roman" w:hAnsi="Times New Roman"/>
                <w:b/>
              </w:rPr>
              <w:t>7. Are the components, outcomes and outputs in the project framework (Table B) clear, sound and appropriately detailed?</w:t>
            </w:r>
          </w:p>
          <w:p w:rsidR="00F400C1" w:rsidRPr="002A1E6D" w:rsidRDefault="00F400C1" w:rsidP="0069704D">
            <w:pPr>
              <w:spacing w:after="0" w:line="240" w:lineRule="auto"/>
              <w:rPr>
                <w:rFonts w:ascii="Times New Roman" w:eastAsia="Times New Roman" w:hAnsi="Times New Roman"/>
                <w:b/>
              </w:rPr>
            </w:pPr>
          </w:p>
          <w:p w:rsidR="00F400C1" w:rsidRPr="002A1E6D" w:rsidRDefault="00F400C1" w:rsidP="0069704D">
            <w:pPr>
              <w:spacing w:after="0" w:line="240" w:lineRule="auto"/>
              <w:rPr>
                <w:rFonts w:ascii="Times New Roman" w:eastAsia="Times New Roman" w:hAnsi="Times New Roman"/>
                <w:b/>
              </w:rPr>
            </w:pPr>
            <w:r w:rsidRPr="002A1E6D">
              <w:rPr>
                <w:rFonts w:ascii="Times New Roman" w:eastAsia="Times New Roman" w:hAnsi="Times New Roman"/>
                <w:b/>
                <w:u w:val="single"/>
              </w:rPr>
              <w:t>Comment</w:t>
            </w:r>
            <w:r w:rsidRPr="002A1E6D">
              <w:rPr>
                <w:rFonts w:ascii="Times New Roman" w:eastAsia="Times New Roman" w:hAnsi="Times New Roman"/>
                <w:b/>
              </w:rPr>
              <w:t>:</w:t>
            </w:r>
          </w:p>
          <w:p w:rsidR="00F400C1" w:rsidRPr="002A1E6D" w:rsidRDefault="00F400C1" w:rsidP="0069704D">
            <w:pPr>
              <w:spacing w:after="0" w:line="240" w:lineRule="auto"/>
              <w:rPr>
                <w:rFonts w:ascii="Times New Roman" w:eastAsia="Times New Roman" w:hAnsi="Times New Roman"/>
                <w:i/>
              </w:rPr>
            </w:pPr>
            <w:r w:rsidRPr="002A1E6D">
              <w:rPr>
                <w:rFonts w:ascii="Times New Roman" w:eastAsia="Times New Roman" w:hAnsi="Times New Roman"/>
                <w:i/>
              </w:rPr>
              <w:t>Almost. Please add "TA" onto row No. 4 on page 2.</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“TA” added to Compo</w:t>
            </w:r>
            <w:r w:rsidR="0069704D">
              <w:rPr>
                <w:rFonts w:ascii="Times New Roman" w:eastAsia="Times New Roman" w:hAnsi="Times New Roman"/>
              </w:rPr>
              <w:t>nent 4 of the Project Framework</w:t>
            </w: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p.2</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rPr>
              <w:t>8. Are global environmental benefits adequately identified, and the applied methodology and assumptions for the description of the incremental/additional reasoning sound and appropriate?</w:t>
            </w:r>
          </w:p>
          <w:p w:rsidR="00F400C1" w:rsidRPr="002A1E6D" w:rsidRDefault="00F400C1" w:rsidP="0069704D">
            <w:pPr>
              <w:spacing w:after="0" w:line="240" w:lineRule="auto"/>
              <w:rPr>
                <w:rFonts w:ascii="Times New Roman" w:eastAsia="Times New Roman" w:hAnsi="Times New Roman"/>
                <w:b/>
                <w:u w:val="single"/>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Comment</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i/>
              </w:rPr>
              <w:t>Not yet at this time. Please see the comments in Box 6. In addition, please consider the following: 1. At the end of paragraph 2 on page 9 (Component 1..), add "(4) development of a government white paper or a government document  to ban the production and trade  of Y and Y2 electric motors in China"; and, 2. At the end of paragraph 3 (component 2...), add "(g) labeling motors with efficiency indicators."</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 xml:space="preserve">The ban on the production and trade of Y and Y2 Series electric motors is </w:t>
            </w:r>
            <w:r w:rsidRPr="002A1E6D">
              <w:rPr>
                <w:rFonts w:ascii="Times New Roman" w:eastAsia="Times New Roman" w:hAnsi="Times New Roman" w:hint="eastAsia"/>
                <w:lang w:eastAsia="zh-CN"/>
              </w:rPr>
              <w:t>already</w:t>
            </w:r>
            <w:r w:rsidRPr="002A1E6D">
              <w:rPr>
                <w:rFonts w:ascii="Times New Roman" w:eastAsia="Times New Roman" w:hAnsi="Times New Roman"/>
                <w:lang w:eastAsia="zh-CN"/>
              </w:rPr>
              <w:t xml:space="preserve"> covered </w:t>
            </w:r>
            <w:r w:rsidRPr="002A1E6D">
              <w:rPr>
                <w:rFonts w:ascii="Times New Roman" w:eastAsia="Times New Roman" w:hAnsi="Times New Roman" w:hint="eastAsia"/>
                <w:lang w:eastAsia="zh-CN"/>
              </w:rPr>
              <w:t xml:space="preserve">in the </w:t>
            </w:r>
            <w:r w:rsidRPr="002A1E6D">
              <w:rPr>
                <w:rFonts w:ascii="Times New Roman" w:eastAsia="Times New Roman" w:hAnsi="Times New Roman"/>
                <w:i/>
                <w:lang w:eastAsia="zh-CN"/>
              </w:rPr>
              <w:t>“Phase-Out List (No.2) of The High Energy Consumption &amp; Out-Dated Electric Motor Equipme</w:t>
            </w:r>
            <w:r w:rsidRPr="002A1E6D">
              <w:rPr>
                <w:rFonts w:ascii="Times New Roman" w:eastAsia="Times New Roman" w:hAnsi="Times New Roman" w:hint="eastAsia"/>
                <w:i/>
                <w:lang w:eastAsia="zh-CN"/>
              </w:rPr>
              <w:t>nt</w:t>
            </w:r>
            <w:r w:rsidRPr="002A1E6D">
              <w:rPr>
                <w:rFonts w:ascii="Times New Roman" w:eastAsia="Times New Roman" w:hAnsi="Times New Roman"/>
                <w:i/>
                <w:lang w:eastAsia="zh-CN"/>
              </w:rPr>
              <w:t>”</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 xml:space="preserve">an </w:t>
            </w:r>
            <w:r w:rsidRPr="002A1E6D">
              <w:rPr>
                <w:rFonts w:ascii="Times New Roman" w:eastAsia="Times New Roman" w:hAnsi="Times New Roman" w:hint="eastAsia"/>
                <w:lang w:eastAsia="zh-CN"/>
              </w:rPr>
              <w:t xml:space="preserve">implemented by MIIT, </w:t>
            </w:r>
            <w:r w:rsidRPr="002A1E6D">
              <w:rPr>
                <w:rFonts w:ascii="Times New Roman" w:eastAsia="Times New Roman" w:hAnsi="Times New Roman"/>
                <w:lang w:eastAsia="zh-CN"/>
              </w:rPr>
              <w:t xml:space="preserve">Also, </w:t>
            </w:r>
            <w:r w:rsidRPr="002A1E6D">
              <w:rPr>
                <w:rFonts w:ascii="Times New Roman" w:eastAsia="Times New Roman" w:hAnsi="Times New Roman" w:hint="eastAsia"/>
                <w:lang w:eastAsia="zh-CN"/>
              </w:rPr>
              <w:t xml:space="preserve">China </w:t>
            </w:r>
            <w:r w:rsidRPr="002A1E6D">
              <w:rPr>
                <w:rFonts w:ascii="Times New Roman" w:eastAsia="Times New Roman" w:hAnsi="Times New Roman"/>
                <w:lang w:eastAsia="zh-CN"/>
              </w:rPr>
              <w:t>is already implementing the regulations for compliance to the set minimum energy performance standard (MEPS)</w:t>
            </w:r>
            <w:r w:rsidRPr="002A1E6D">
              <w:rPr>
                <w:rFonts w:ascii="Times New Roman" w:eastAsia="Times New Roman" w:hAnsi="Times New Roman" w:hint="eastAsia"/>
                <w:lang w:eastAsia="zh-CN"/>
              </w:rPr>
              <w:t xml:space="preserve"> for electric motors now (please see the foot note 8 in the PIF</w:t>
            </w:r>
            <w:r w:rsidRPr="002A1E6D">
              <w:rPr>
                <w:rFonts w:ascii="Times New Roman" w:eastAsia="Times New Roman" w:hAnsi="Times New Roman"/>
                <w:lang w:eastAsia="zh-CN"/>
              </w:rPr>
              <w:t>).</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 xml:space="preserve">During the project period, government of China will forbid the manufacturing of </w:t>
            </w:r>
            <w:r w:rsidRPr="002A1E6D">
              <w:rPr>
                <w:rFonts w:ascii="Times New Roman" w:eastAsia="Times New Roman" w:hAnsi="Times New Roman" w:hint="eastAsia"/>
                <w:lang w:eastAsia="zh-CN"/>
              </w:rPr>
              <w:t>SEMs</w:t>
            </w:r>
            <w:r w:rsidRPr="002A1E6D">
              <w:rPr>
                <w:rFonts w:ascii="Times New Roman" w:eastAsia="Times New Roman" w:hAnsi="Times New Roman"/>
                <w:lang w:eastAsia="zh-CN"/>
              </w:rPr>
              <w:t xml:space="preserve">; however, there is no a mandatory standard or regulation </w:t>
            </w:r>
            <w:r w:rsidRPr="002A1E6D">
              <w:rPr>
                <w:rFonts w:ascii="Times New Roman" w:eastAsia="Times New Roman" w:hAnsi="Times New Roman" w:hint="eastAsia"/>
                <w:lang w:eastAsia="zh-CN"/>
              </w:rPr>
              <w:t>for</w:t>
            </w:r>
            <w:r w:rsidRPr="002A1E6D">
              <w:rPr>
                <w:rFonts w:ascii="Times New Roman" w:eastAsia="Times New Roman" w:hAnsi="Times New Roman"/>
                <w:lang w:eastAsia="zh-CN"/>
              </w:rPr>
              <w:t xml:space="preserve"> the existing electric motors, which means the user can keep their old electric motors. The aim of </w:t>
            </w:r>
            <w:r w:rsidRPr="002A1E6D">
              <w:rPr>
                <w:rFonts w:ascii="Times New Roman" w:eastAsia="Times New Roman" w:hAnsi="Times New Roman" w:hint="eastAsia"/>
                <w:lang w:eastAsia="zh-CN"/>
              </w:rPr>
              <w:t>the proposed project is to ⑴ disseminate the Grade 1&amp;2 (</w:t>
            </w:r>
            <w:r w:rsidRPr="002A1E6D">
              <w:rPr>
                <w:rFonts w:ascii="Times New Roman" w:eastAsia="Times New Roman" w:hAnsi="Times New Roman"/>
              </w:rPr>
              <w:t>GB18613-</w:t>
            </w:r>
            <w:r w:rsidRPr="002A1E6D">
              <w:rPr>
                <w:rFonts w:ascii="Times New Roman" w:eastAsia="Times New Roman" w:hAnsi="Times New Roman" w:hint="eastAsia"/>
                <w:lang w:eastAsia="zh-CN"/>
              </w:rPr>
              <w:t>2006) products, and ⑵ phase-out and retrofit of the existing grade 3 products (including the dissemination of REMs).</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Footnote 9</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rPr>
              <w:lastRenderedPageBreak/>
              <w:t>12. Is the project consistent and properly coordinated with other related initiatives in the country or in the region?</w:t>
            </w:r>
          </w:p>
          <w:p w:rsidR="00F400C1" w:rsidRPr="002A1E6D" w:rsidRDefault="00F400C1" w:rsidP="0069704D">
            <w:pPr>
              <w:spacing w:after="0" w:line="240" w:lineRule="auto"/>
              <w:rPr>
                <w:rFonts w:ascii="Times New Roman" w:eastAsia="Times New Roman" w:hAnsi="Times New Roman"/>
                <w:b/>
                <w:u w:val="single"/>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Comment</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i/>
              </w:rPr>
              <w:t>Not really at this time. Please consider coordinating the project with National Communications projects in China.</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NDRC has been working with the UNDP on China’s national communications to the UNFCCC. In the response to Comment 5 above, since electric motors and electric motor systems are included among projects and technologies that the country is considering to mitigate climate change, it makes perfect sense to follow this up in the forthcoming 3</w:t>
            </w:r>
            <w:r w:rsidRPr="002A1E6D">
              <w:rPr>
                <w:rFonts w:ascii="Times New Roman" w:eastAsia="Times New Roman" w:hAnsi="Times New Roman"/>
                <w:vertAlign w:val="superscript"/>
                <w:lang w:eastAsia="zh-CN"/>
              </w:rPr>
              <w:t>rd</w:t>
            </w:r>
            <w:r w:rsidRPr="002A1E6D">
              <w:rPr>
                <w:rFonts w:ascii="Times New Roman" w:eastAsia="Times New Roman" w:hAnsi="Times New Roman"/>
                <w:lang w:eastAsia="zh-CN"/>
              </w:rPr>
              <w:t xml:space="preserve"> National Communications. It also make sense to coordinate the work that will be done in the proposed project with the relevant aspects of the national communications project that would focus on climate change mitigation technologies, in general, and EE motors and motor systems, in particular.</w:t>
            </w:r>
          </w:p>
          <w:p w:rsidR="00F400C1" w:rsidRPr="002A1E6D" w:rsidRDefault="00F400C1" w:rsidP="0069704D">
            <w:pPr>
              <w:spacing w:after="0" w:line="240" w:lineRule="auto"/>
              <w:rPr>
                <w:rFonts w:ascii="Times New Roman" w:eastAsia="Times New Roman" w:hAnsi="Times New Roman"/>
                <w:lang w:eastAsia="zh-CN"/>
              </w:rPr>
            </w:pP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First para, p. 16</w:t>
            </w:r>
          </w:p>
        </w:tc>
      </w:tr>
      <w:tr w:rsidR="00F400C1" w:rsidRPr="002A1E6D" w:rsidTr="00C27DB6">
        <w:tc>
          <w:tcPr>
            <w:tcW w:w="8333" w:type="dxa"/>
            <w:shd w:val="clear" w:color="auto" w:fill="auto"/>
          </w:tcPr>
          <w:p w:rsidR="00F400C1" w:rsidRPr="002A1E6D" w:rsidRDefault="00F400C1" w:rsidP="0069704D">
            <w:pPr>
              <w:spacing w:after="0" w:line="240" w:lineRule="auto"/>
              <w:rPr>
                <w:rFonts w:ascii="Times New Roman" w:eastAsia="Times New Roman" w:hAnsi="Times New Roman"/>
                <w:b/>
              </w:rPr>
            </w:pPr>
            <w:r w:rsidRPr="002A1E6D">
              <w:rPr>
                <w:rFonts w:ascii="Times New Roman" w:eastAsia="Times New Roman" w:hAnsi="Times New Roman"/>
                <w:b/>
              </w:rPr>
              <w:t xml:space="preserve">13. Comment on the project’s innovative aspects, sustainability, and potential for scaling up. </w:t>
            </w:r>
          </w:p>
          <w:p w:rsidR="00F400C1" w:rsidRPr="002A1E6D" w:rsidRDefault="00F400C1" w:rsidP="0069704D">
            <w:pPr>
              <w:spacing w:after="0" w:line="240" w:lineRule="auto"/>
              <w:rPr>
                <w:rFonts w:ascii="Times New Roman" w:eastAsia="Times New Roman" w:hAnsi="Times New Roman"/>
                <w:b/>
              </w:rPr>
            </w:pPr>
            <w:r w:rsidRPr="002A1E6D">
              <w:rPr>
                <w:rFonts w:ascii="Times New Roman" w:eastAsia="Times New Roman" w:hAnsi="Times New Roman"/>
                <w:b/>
                <w:u w:val="single"/>
              </w:rPr>
              <w:t>Comment</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i/>
              </w:rPr>
              <w:t>Not at this time.  Please clarify further the innovation, sustainability, and scaling-up: For sustainability, please indicate what will happen after the project is over in the provinces which this project covers. These provinces include Shangong, Hunan, Shanghai, etc. As for scaling-up, please justify what will likely take place in China nationwide during and after the project implementation in terms of energy efficiency of electric motors.</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u w:val="single"/>
              </w:rPr>
              <w:t>Response</w:t>
            </w:r>
            <w:r w:rsidRPr="002A1E6D">
              <w:rPr>
                <w:rFonts w:ascii="Times New Roman" w:eastAsia="Times New Roman" w:hAnsi="Times New Roman"/>
              </w:rPr>
              <w:t>:</w:t>
            </w: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hint="eastAsia"/>
                <w:lang w:eastAsia="zh-CN"/>
              </w:rPr>
              <w:t xml:space="preserve">The provinces </w:t>
            </w:r>
            <w:r w:rsidRPr="002A1E6D">
              <w:rPr>
                <w:rFonts w:ascii="Times New Roman" w:eastAsia="Times New Roman" w:hAnsi="Times New Roman"/>
                <w:lang w:eastAsia="zh-CN"/>
              </w:rPr>
              <w:t xml:space="preserve">that are </w:t>
            </w:r>
            <w:r w:rsidRPr="002A1E6D">
              <w:rPr>
                <w:rFonts w:ascii="Times New Roman" w:eastAsia="Times New Roman" w:hAnsi="Times New Roman" w:hint="eastAsia"/>
                <w:lang w:eastAsia="zh-CN"/>
              </w:rPr>
              <w:t>included in this project have large electric motor manufacturing</w:t>
            </w:r>
            <w:r w:rsidRPr="002A1E6D">
              <w:rPr>
                <w:rFonts w:ascii="Times New Roman" w:eastAsia="Times New Roman" w:hAnsi="Times New Roman"/>
                <w:lang w:eastAsia="zh-CN"/>
              </w:rPr>
              <w:t xml:space="preserve"> establishments, as well as </w:t>
            </w:r>
            <w:r w:rsidRPr="002A1E6D">
              <w:rPr>
                <w:rFonts w:ascii="Times New Roman" w:eastAsia="Times New Roman" w:hAnsi="Times New Roman" w:hint="eastAsia"/>
                <w:lang w:eastAsia="zh-CN"/>
              </w:rPr>
              <w:t xml:space="preserve">the </w:t>
            </w:r>
            <w:r w:rsidRPr="002A1E6D">
              <w:rPr>
                <w:rFonts w:ascii="Times New Roman" w:eastAsia="Times New Roman" w:hAnsi="Times New Roman"/>
                <w:lang w:eastAsia="zh-CN"/>
              </w:rPr>
              <w:t xml:space="preserve">country’s </w:t>
            </w:r>
            <w:r w:rsidRPr="002A1E6D">
              <w:rPr>
                <w:rFonts w:ascii="Times New Roman" w:eastAsia="Times New Roman" w:hAnsi="Times New Roman" w:hint="eastAsia"/>
                <w:lang w:eastAsia="zh-CN"/>
              </w:rPr>
              <w:t>electric motor research i</w:t>
            </w:r>
            <w:r w:rsidRPr="002A1E6D">
              <w:rPr>
                <w:rFonts w:ascii="Times New Roman" w:eastAsia="Times New Roman" w:hAnsi="Times New Roman"/>
                <w:lang w:eastAsia="zh-CN"/>
              </w:rPr>
              <w:t>nstitutes</w:t>
            </w:r>
            <w:r w:rsidRPr="002A1E6D">
              <w:rPr>
                <w:rFonts w:ascii="Times New Roman" w:eastAsia="Times New Roman" w:hAnsi="Times New Roman" w:hint="eastAsia"/>
                <w:lang w:eastAsia="zh-CN"/>
              </w:rPr>
              <w:t xml:space="preserve">. The current REM </w:t>
            </w:r>
            <w:r w:rsidRPr="002A1E6D">
              <w:rPr>
                <w:rFonts w:ascii="Times New Roman" w:eastAsia="Times New Roman" w:hAnsi="Times New Roman"/>
                <w:lang w:eastAsia="zh-CN"/>
              </w:rPr>
              <w:t>pilot</w:t>
            </w:r>
            <w:r w:rsidRPr="002A1E6D">
              <w:rPr>
                <w:rFonts w:ascii="Times New Roman" w:eastAsia="Times New Roman" w:hAnsi="Times New Roman" w:hint="eastAsia"/>
                <w:lang w:eastAsia="zh-CN"/>
              </w:rPr>
              <w:t xml:space="preserve"> companies are also in these provinces. During the project period, the</w:t>
            </w:r>
            <w:r w:rsidRPr="002A1E6D">
              <w:rPr>
                <w:rFonts w:ascii="Times New Roman" w:eastAsia="Times New Roman" w:hAnsi="Times New Roman"/>
                <w:lang w:eastAsia="zh-CN"/>
              </w:rPr>
              <w:t xml:space="preserve"> results of the</w:t>
            </w:r>
            <w:r w:rsidRPr="002A1E6D">
              <w:rPr>
                <w:rFonts w:ascii="Times New Roman" w:eastAsia="Times New Roman" w:hAnsi="Times New Roman" w:hint="eastAsia"/>
                <w:lang w:eastAsia="zh-CN"/>
              </w:rPr>
              <w:t xml:space="preserve"> capacity building activities will be </w:t>
            </w:r>
            <w:r w:rsidRPr="002A1E6D">
              <w:rPr>
                <w:rFonts w:ascii="Times New Roman" w:eastAsia="Times New Roman" w:hAnsi="Times New Roman"/>
                <w:lang w:eastAsia="zh-CN"/>
              </w:rPr>
              <w:t xml:space="preserve">disseminated in other provinces with significant electric motor manufacturing capacity and substantial electric motor users. Also, the results of the HEM/REM design and manufacturing techniques and practices demonstrations will also be shared with the local electric motor manufacturers in those provinces, The scaling-up of the EE motor manufacturing initiatives will be carried out with local electric motor manufacturers that become interested and/or influenced by the </w:t>
            </w:r>
            <w:r w:rsidRPr="002A1E6D">
              <w:rPr>
                <w:rFonts w:ascii="Times New Roman" w:eastAsia="Times New Roman" w:hAnsi="Times New Roman"/>
                <w:lang w:eastAsia="zh-CN"/>
              </w:rPr>
              <w:lastRenderedPageBreak/>
              <w:t>successful results of the capacity building, technical assistance, and technology demonstrations that will be implemented under the project. Moreover</w:t>
            </w:r>
            <w:r w:rsidRPr="002A1E6D">
              <w:rPr>
                <w:rFonts w:ascii="Times New Roman" w:eastAsia="Times New Roman" w:hAnsi="Times New Roman" w:hint="eastAsia"/>
                <w:lang w:eastAsia="zh-CN"/>
              </w:rPr>
              <w:t xml:space="preserve">, </w:t>
            </w:r>
            <w:r w:rsidRPr="002A1E6D">
              <w:rPr>
                <w:rFonts w:ascii="Times New Roman" w:eastAsia="Times New Roman" w:hAnsi="Times New Roman"/>
                <w:lang w:eastAsia="zh-CN"/>
              </w:rPr>
              <w:t>the scaling up and/or replication of the financing mechanisms (e.g., rebate schemes) will be implemented in collaboration with electric motor distributors/retailers (and where feasible and available, interested financing institutions) that will be influenced by the success achieved in the implementation of such financial support programs that will be carried out by the project.</w:t>
            </w:r>
          </w:p>
          <w:p w:rsidR="00F400C1" w:rsidRPr="002A1E6D" w:rsidRDefault="00F400C1" w:rsidP="0069704D">
            <w:pPr>
              <w:spacing w:after="0" w:line="240" w:lineRule="auto"/>
              <w:rPr>
                <w:rFonts w:ascii="Times New Roman" w:eastAsia="Times New Roman" w:hAnsi="Times New Roman"/>
                <w:lang w:eastAsia="zh-CN"/>
              </w:rPr>
            </w:pPr>
          </w:p>
          <w:p w:rsidR="00F400C1" w:rsidRPr="002A1E6D" w:rsidRDefault="00F400C1" w:rsidP="0069704D">
            <w:pPr>
              <w:spacing w:after="0" w:line="240" w:lineRule="auto"/>
              <w:rPr>
                <w:rFonts w:ascii="Times New Roman" w:eastAsia="Times New Roman" w:hAnsi="Times New Roman"/>
                <w:lang w:eastAsia="zh-CN"/>
              </w:rPr>
            </w:pPr>
            <w:r w:rsidRPr="002A1E6D">
              <w:rPr>
                <w:rFonts w:ascii="Times New Roman" w:eastAsia="Times New Roman" w:hAnsi="Times New Roman"/>
                <w:lang w:eastAsia="zh-CN"/>
              </w:rPr>
              <w:t>With a sense of optimism, it is expected that by end-of-project</w:t>
            </w:r>
            <w:r w:rsidRPr="002A1E6D">
              <w:rPr>
                <w:rFonts w:ascii="Times New Roman" w:eastAsia="Times New Roman" w:hAnsi="Times New Roman" w:hint="eastAsia"/>
                <w:lang w:eastAsia="zh-CN"/>
              </w:rPr>
              <w:t xml:space="preserve">, HEMs will have a larger market share </w:t>
            </w:r>
            <w:r w:rsidRPr="002A1E6D">
              <w:rPr>
                <w:rFonts w:ascii="Times New Roman" w:eastAsia="Times New Roman" w:hAnsi="Times New Roman"/>
                <w:lang w:eastAsia="zh-CN"/>
              </w:rPr>
              <w:t xml:space="preserve">in the electric motor market in China, and the application rate of Grade 1&amp;2 (GB 18613-2006) electric motors would reach 80%, and the energy efficiency of such type of EE motor will improve further by 2% to 3%. </w:t>
            </w:r>
            <w:r w:rsidRPr="002A1E6D">
              <w:rPr>
                <w:rFonts w:ascii="Times New Roman" w:eastAsia="Times New Roman" w:hAnsi="Times New Roman" w:hint="eastAsia"/>
                <w:lang w:eastAsia="zh-CN"/>
              </w:rPr>
              <w:t xml:space="preserve">The </w:t>
            </w:r>
            <w:r w:rsidRPr="002A1E6D">
              <w:rPr>
                <w:rFonts w:ascii="Times New Roman" w:eastAsia="Times New Roman" w:hAnsi="Times New Roman"/>
                <w:lang w:eastAsia="zh-CN"/>
              </w:rPr>
              <w:t xml:space="preserve">project intends to facilitate the achievement of these targets of the MIIT by removing the barriers that are presently hindering their realization. </w:t>
            </w:r>
            <w:r w:rsidRPr="002A1E6D">
              <w:rPr>
                <w:rFonts w:ascii="Times New Roman" w:eastAsia="Times New Roman" w:hAnsi="Times New Roman" w:hint="eastAsia"/>
                <w:lang w:eastAsia="zh-CN"/>
              </w:rPr>
              <w:t>For the emerging EMR industry, the phased-out SEMs will become the raw material of REMs</w:t>
            </w:r>
            <w:r w:rsidRPr="002A1E6D">
              <w:rPr>
                <w:rFonts w:ascii="Times New Roman" w:eastAsia="Times New Roman" w:hAnsi="Times New Roman"/>
                <w:lang w:eastAsia="zh-CN"/>
              </w:rPr>
              <w:t xml:space="preserve">. It will be difficult for the local </w:t>
            </w:r>
            <w:r w:rsidRPr="002A1E6D">
              <w:rPr>
                <w:rFonts w:ascii="Times New Roman" w:eastAsia="Times New Roman" w:hAnsi="Times New Roman" w:hint="eastAsia"/>
                <w:lang w:eastAsia="zh-CN"/>
              </w:rPr>
              <w:t xml:space="preserve">EMR industry </w:t>
            </w:r>
            <w:r w:rsidRPr="002A1E6D">
              <w:rPr>
                <w:rFonts w:ascii="Times New Roman" w:eastAsia="Times New Roman" w:hAnsi="Times New Roman"/>
                <w:lang w:eastAsia="zh-CN"/>
              </w:rPr>
              <w:t>to grow in the absence of this project which will help facilitate the SEM phase-out</w:t>
            </w:r>
            <w:r w:rsidRPr="002A1E6D">
              <w:rPr>
                <w:rFonts w:ascii="Times New Roman" w:eastAsia="Times New Roman" w:hAnsi="Times New Roman" w:hint="eastAsia"/>
                <w:lang w:eastAsia="zh-CN"/>
              </w:rPr>
              <w:t>.</w:t>
            </w:r>
          </w:p>
        </w:tc>
        <w:tc>
          <w:tcPr>
            <w:tcW w:w="1243" w:type="dxa"/>
            <w:shd w:val="clear" w:color="auto" w:fill="auto"/>
          </w:tcPr>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69704D" w:rsidRDefault="0069704D"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Component 4, First Para, p.11</w:t>
            </w: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p>
          <w:p w:rsidR="0069704D" w:rsidRDefault="0069704D" w:rsidP="0069704D">
            <w:pPr>
              <w:spacing w:after="0" w:line="240" w:lineRule="auto"/>
              <w:rPr>
                <w:rFonts w:ascii="Times New Roman" w:eastAsia="Times New Roman" w:hAnsi="Times New Roman"/>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PIF: 2</w:t>
            </w:r>
            <w:r w:rsidRPr="002A1E6D">
              <w:rPr>
                <w:rFonts w:ascii="Times New Roman" w:eastAsia="Times New Roman" w:hAnsi="Times New Roman"/>
                <w:vertAlign w:val="superscript"/>
              </w:rPr>
              <w:t>nd</w:t>
            </w:r>
            <w:r w:rsidRPr="002A1E6D">
              <w:rPr>
                <w:rFonts w:ascii="Times New Roman" w:eastAsia="Times New Roman" w:hAnsi="Times New Roman"/>
              </w:rPr>
              <w:t xml:space="preserve"> Para, p. 11 </w:t>
            </w:r>
          </w:p>
        </w:tc>
      </w:tr>
    </w:tbl>
    <w:p w:rsidR="00F400C1" w:rsidRPr="002A1E6D" w:rsidRDefault="00F400C1" w:rsidP="0069704D">
      <w:pPr>
        <w:spacing w:after="0" w:line="240" w:lineRule="auto"/>
        <w:rPr>
          <w:rFonts w:ascii="Times New Roman" w:eastAsia="Times New Roman" w:hAnsi="Times New Roman"/>
          <w:b/>
          <w:smallCaps/>
        </w:rPr>
        <w:sectPr w:rsidR="00F400C1" w:rsidRPr="002A1E6D" w:rsidSect="00233240">
          <w:pgSz w:w="12240" w:h="15840"/>
          <w:pgMar w:top="1440" w:right="1440" w:bottom="1440" w:left="1440" w:header="720" w:footer="720" w:gutter="0"/>
          <w:cols w:space="720"/>
          <w:docGrid w:linePitch="360"/>
        </w:sectPr>
      </w:pPr>
    </w:p>
    <w:p w:rsidR="00F400C1" w:rsidRPr="002A1E6D" w:rsidRDefault="00F400C1" w:rsidP="0069704D">
      <w:pPr>
        <w:spacing w:after="0" w:line="240" w:lineRule="auto"/>
        <w:rPr>
          <w:rFonts w:ascii="Times New Roman" w:eastAsia="Times New Roman" w:hAnsi="Times New Roman"/>
          <w:b/>
          <w:smallCaps/>
        </w:rPr>
      </w:pPr>
      <w:r w:rsidRPr="002A1E6D">
        <w:rPr>
          <w:rFonts w:ascii="Times New Roman" w:eastAsia="Times New Roman" w:hAnsi="Times New Roman"/>
          <w:b/>
          <w:smallCaps/>
        </w:rPr>
        <w:lastRenderedPageBreak/>
        <w:t xml:space="preserve">Annex </w:t>
      </w:r>
      <w:r w:rsidRPr="002A1E6D">
        <w:rPr>
          <w:rFonts w:ascii="Times New Roman" w:eastAsia="Times New Roman" w:hAnsi="Times New Roman"/>
          <w:b/>
          <w:caps/>
        </w:rPr>
        <w:t>C</w:t>
      </w:r>
      <w:r w:rsidRPr="002A1E6D">
        <w:rPr>
          <w:rFonts w:ascii="Times New Roman" w:eastAsia="Times New Roman" w:hAnsi="Times New Roman"/>
          <w:b/>
          <w:smallCaps/>
        </w:rPr>
        <w:t>:  Status of implementation of project preparation activities and the use of funds</w:t>
      </w:r>
      <w:r w:rsidRPr="002A1E6D">
        <w:rPr>
          <w:rStyle w:val="FootnoteReference"/>
          <w:rFonts w:ascii="Times New Roman" w:eastAsia="Times New Roman" w:hAnsi="Times New Roman"/>
          <w:b/>
          <w:smallCaps/>
        </w:rPr>
        <w:footnoteReference w:id="18"/>
      </w:r>
    </w:p>
    <w:p w:rsidR="00F400C1" w:rsidRPr="002A1E6D" w:rsidRDefault="00F400C1" w:rsidP="0069704D">
      <w:pPr>
        <w:spacing w:after="0" w:line="240" w:lineRule="auto"/>
        <w:rPr>
          <w:rFonts w:ascii="Times New Roman" w:eastAsia="Times New Roman" w:hAnsi="Times New Roman"/>
          <w:b/>
          <w:smallCaps/>
        </w:rPr>
      </w:pPr>
    </w:p>
    <w:p w:rsidR="00F400C1" w:rsidRPr="002A1E6D" w:rsidRDefault="00F400C1" w:rsidP="0069704D">
      <w:pPr>
        <w:numPr>
          <w:ilvl w:val="0"/>
          <w:numId w:val="18"/>
        </w:numPr>
        <w:spacing w:after="0" w:line="240" w:lineRule="auto"/>
        <w:ind w:left="360"/>
        <w:rPr>
          <w:rFonts w:ascii="Times New Roman" w:eastAsia="Times New Roman" w:hAnsi="Times New Roman"/>
          <w:smallCaps/>
        </w:rPr>
      </w:pPr>
      <w:r w:rsidRPr="002A1E6D">
        <w:rPr>
          <w:rFonts w:ascii="Times New Roman" w:eastAsia="Times New Roman" w:hAnsi="Times New Roman"/>
          <w:smallCaps/>
        </w:rPr>
        <w:t>provide detailed funding amount of the PPG activities financing status in the table below:</w:t>
      </w:r>
      <w:r w:rsidRPr="002A1E6D">
        <w:rPr>
          <w:rFonts w:ascii="Times New Roman" w:eastAsia="Times New Roman" w:hAnsi="Times New Roman"/>
          <w:smallCaps/>
        </w:rPr>
        <w:b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8"/>
        <w:gridCol w:w="1350"/>
        <w:gridCol w:w="1530"/>
        <w:gridCol w:w="1530"/>
      </w:tblGrid>
      <w:tr w:rsidR="00F400C1" w:rsidRPr="002A1E6D" w:rsidTr="00775237">
        <w:trPr>
          <w:trHeight w:val="70"/>
          <w:jc w:val="center"/>
        </w:trPr>
        <w:tc>
          <w:tcPr>
            <w:tcW w:w="9558" w:type="dxa"/>
            <w:gridSpan w:val="4"/>
            <w:hideMark/>
          </w:tcPr>
          <w:p w:rsidR="00F400C1" w:rsidRPr="002A1E6D" w:rsidRDefault="00F400C1" w:rsidP="0069704D">
            <w:pPr>
              <w:spacing w:after="0" w:line="240" w:lineRule="auto"/>
              <w:rPr>
                <w:rFonts w:ascii="Times New Roman" w:hAnsi="Times New Roman"/>
              </w:rPr>
            </w:pPr>
            <w:r w:rsidRPr="002A1E6D">
              <w:rPr>
                <w:rFonts w:ascii="Times New Roman" w:hAnsi="Times New Roman"/>
                <w:b/>
              </w:rPr>
              <w:t>PPG Grant Approved at PIF</w:t>
            </w:r>
            <w:r w:rsidRPr="002A1E6D">
              <w:rPr>
                <w:rFonts w:ascii="Times New Roman" w:hAnsi="Times New Roman"/>
              </w:rPr>
              <w:t>: US$ 150,000</w:t>
            </w:r>
          </w:p>
        </w:tc>
      </w:tr>
      <w:tr w:rsidR="00F400C1" w:rsidRPr="002A1E6D" w:rsidTr="00775237">
        <w:trPr>
          <w:trHeight w:val="70"/>
          <w:jc w:val="center"/>
        </w:trPr>
        <w:tc>
          <w:tcPr>
            <w:tcW w:w="5148" w:type="dxa"/>
            <w:vMerge w:val="restart"/>
            <w:vAlign w:val="center"/>
            <w:hideMark/>
          </w:tcPr>
          <w:p w:rsidR="00F400C1" w:rsidRPr="002A1E6D" w:rsidRDefault="00F400C1" w:rsidP="0069704D">
            <w:pPr>
              <w:spacing w:after="0" w:line="240" w:lineRule="auto"/>
              <w:jc w:val="center"/>
              <w:rPr>
                <w:rFonts w:ascii="Times New Roman" w:hAnsi="Times New Roman"/>
                <w:b/>
                <w:bCs/>
                <w:i/>
                <w:iCs/>
              </w:rPr>
            </w:pPr>
            <w:r w:rsidRPr="002A1E6D">
              <w:rPr>
                <w:rFonts w:ascii="Times New Roman" w:hAnsi="Times New Roman"/>
                <w:b/>
                <w:bCs/>
                <w:i/>
                <w:iCs/>
              </w:rPr>
              <w:t>Project Preparation Activities Implemented</w:t>
            </w:r>
          </w:p>
        </w:tc>
        <w:tc>
          <w:tcPr>
            <w:tcW w:w="4410" w:type="dxa"/>
            <w:gridSpan w:val="3"/>
            <w:vAlign w:val="center"/>
            <w:hideMark/>
          </w:tcPr>
          <w:p w:rsidR="00F400C1" w:rsidRPr="002A1E6D" w:rsidRDefault="00F400C1" w:rsidP="0069704D">
            <w:pPr>
              <w:spacing w:after="0" w:line="240" w:lineRule="auto"/>
              <w:jc w:val="center"/>
              <w:rPr>
                <w:rFonts w:ascii="Times New Roman" w:hAnsi="Times New Roman"/>
                <w:b/>
                <w:bCs/>
                <w:i/>
                <w:iCs/>
              </w:rPr>
            </w:pPr>
            <w:r w:rsidRPr="002A1E6D">
              <w:rPr>
                <w:rFonts w:ascii="Times New Roman" w:hAnsi="Times New Roman"/>
                <w:b/>
                <w:bCs/>
                <w:i/>
                <w:iCs/>
              </w:rPr>
              <w:t>GEF/LDCF/SCCF/NPIF Amount ($)</w:t>
            </w:r>
          </w:p>
        </w:tc>
      </w:tr>
      <w:tr w:rsidR="00F400C1" w:rsidRPr="002A1E6D" w:rsidTr="00775237">
        <w:trPr>
          <w:trHeight w:val="70"/>
          <w:jc w:val="center"/>
        </w:trPr>
        <w:tc>
          <w:tcPr>
            <w:tcW w:w="5148" w:type="dxa"/>
            <w:vMerge/>
            <w:hideMark/>
          </w:tcPr>
          <w:p w:rsidR="00F400C1" w:rsidRPr="002A1E6D" w:rsidRDefault="00F400C1" w:rsidP="0069704D">
            <w:pPr>
              <w:spacing w:after="0" w:line="240" w:lineRule="auto"/>
              <w:jc w:val="center"/>
              <w:rPr>
                <w:rFonts w:ascii="Times New Roman" w:hAnsi="Times New Roman"/>
                <w:b/>
                <w:bCs/>
                <w:i/>
                <w:iCs/>
              </w:rPr>
            </w:pPr>
          </w:p>
        </w:tc>
        <w:tc>
          <w:tcPr>
            <w:tcW w:w="1350" w:type="dxa"/>
            <w:vAlign w:val="center"/>
            <w:hideMark/>
          </w:tcPr>
          <w:p w:rsidR="00F400C1" w:rsidRPr="002A1E6D" w:rsidRDefault="00F400C1" w:rsidP="0069704D">
            <w:pPr>
              <w:spacing w:after="0" w:line="240" w:lineRule="auto"/>
              <w:jc w:val="center"/>
              <w:rPr>
                <w:rFonts w:ascii="Times New Roman" w:hAnsi="Times New Roman"/>
                <w:b/>
                <w:bCs/>
                <w:i/>
                <w:iCs/>
              </w:rPr>
            </w:pPr>
            <w:r w:rsidRPr="002A1E6D">
              <w:rPr>
                <w:rFonts w:ascii="Times New Roman" w:hAnsi="Times New Roman"/>
                <w:b/>
                <w:bCs/>
                <w:i/>
                <w:iCs/>
              </w:rPr>
              <w:t>Budgeted Amount</w:t>
            </w:r>
          </w:p>
        </w:tc>
        <w:tc>
          <w:tcPr>
            <w:tcW w:w="1530" w:type="dxa"/>
            <w:vAlign w:val="center"/>
            <w:hideMark/>
          </w:tcPr>
          <w:p w:rsidR="00F400C1" w:rsidRPr="002A1E6D" w:rsidRDefault="00F400C1" w:rsidP="0069704D">
            <w:pPr>
              <w:spacing w:after="0" w:line="240" w:lineRule="auto"/>
              <w:jc w:val="center"/>
              <w:rPr>
                <w:rFonts w:ascii="Times New Roman" w:hAnsi="Times New Roman"/>
                <w:b/>
                <w:bCs/>
                <w:i/>
                <w:iCs/>
              </w:rPr>
            </w:pPr>
            <w:r w:rsidRPr="002A1E6D">
              <w:rPr>
                <w:rFonts w:ascii="Times New Roman" w:hAnsi="Times New Roman"/>
                <w:b/>
                <w:bCs/>
                <w:i/>
                <w:iCs/>
              </w:rPr>
              <w:t>Amount Spent To date</w:t>
            </w:r>
          </w:p>
        </w:tc>
        <w:tc>
          <w:tcPr>
            <w:tcW w:w="1530" w:type="dxa"/>
            <w:vAlign w:val="center"/>
            <w:hideMark/>
          </w:tcPr>
          <w:p w:rsidR="00F400C1" w:rsidRPr="002A1E6D" w:rsidRDefault="00F400C1" w:rsidP="0069704D">
            <w:pPr>
              <w:spacing w:after="0" w:line="240" w:lineRule="auto"/>
              <w:jc w:val="center"/>
              <w:rPr>
                <w:rFonts w:ascii="Times New Roman" w:hAnsi="Times New Roman"/>
                <w:b/>
                <w:bCs/>
                <w:i/>
                <w:iCs/>
              </w:rPr>
            </w:pPr>
            <w:r w:rsidRPr="002A1E6D">
              <w:rPr>
                <w:rFonts w:ascii="Times New Roman" w:hAnsi="Times New Roman"/>
                <w:b/>
                <w:bCs/>
                <w:i/>
                <w:iCs/>
              </w:rPr>
              <w:t>Amount Committed</w:t>
            </w:r>
          </w:p>
        </w:tc>
      </w:tr>
      <w:tr w:rsidR="00F400C1" w:rsidRPr="002A1E6D" w:rsidTr="00775237">
        <w:trPr>
          <w:trHeight w:val="70"/>
          <w:jc w:val="center"/>
        </w:trPr>
        <w:tc>
          <w:tcPr>
            <w:tcW w:w="5148" w:type="dxa"/>
          </w:tcPr>
          <w:p w:rsidR="00F400C1" w:rsidRPr="002A1E6D" w:rsidRDefault="00F400C1" w:rsidP="0069704D">
            <w:pPr>
              <w:spacing w:after="0" w:line="240" w:lineRule="auto"/>
              <w:rPr>
                <w:rFonts w:ascii="Times New Roman" w:hAnsi="Times New Roman"/>
              </w:rPr>
            </w:pPr>
            <w:r w:rsidRPr="002A1E6D">
              <w:rPr>
                <w:rFonts w:ascii="Times New Roman" w:hAnsi="Times New Roman"/>
              </w:rPr>
              <w:t>1. Revalidate Barriers and Baseline Projects/Activities</w:t>
            </w:r>
          </w:p>
        </w:tc>
        <w:tc>
          <w:tcPr>
            <w:tcW w:w="135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40,000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29,928</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10,072</w:t>
            </w:r>
          </w:p>
        </w:tc>
      </w:tr>
      <w:tr w:rsidR="00F400C1" w:rsidRPr="002A1E6D" w:rsidTr="00775237">
        <w:trPr>
          <w:trHeight w:val="70"/>
          <w:jc w:val="center"/>
        </w:trPr>
        <w:tc>
          <w:tcPr>
            <w:tcW w:w="5148" w:type="dxa"/>
            <w:hideMark/>
          </w:tcPr>
          <w:p w:rsidR="00F400C1" w:rsidRPr="002A1E6D" w:rsidRDefault="00F400C1" w:rsidP="0069704D">
            <w:pPr>
              <w:spacing w:after="0" w:line="240" w:lineRule="auto"/>
              <w:rPr>
                <w:rFonts w:ascii="Times New Roman" w:hAnsi="Times New Roman"/>
              </w:rPr>
            </w:pPr>
            <w:r w:rsidRPr="002A1E6D">
              <w:rPr>
                <w:rFonts w:ascii="Times New Roman" w:hAnsi="Times New Roman"/>
              </w:rPr>
              <w:t>2. Identification, evaluation and selection of demonstrations</w:t>
            </w:r>
          </w:p>
        </w:tc>
        <w:tc>
          <w:tcPr>
            <w:tcW w:w="135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35,000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30,000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5,000</w:t>
            </w:r>
          </w:p>
        </w:tc>
      </w:tr>
      <w:tr w:rsidR="00F400C1" w:rsidRPr="002A1E6D" w:rsidTr="00775237">
        <w:trPr>
          <w:trHeight w:val="539"/>
          <w:jc w:val="center"/>
        </w:trPr>
        <w:tc>
          <w:tcPr>
            <w:tcW w:w="5148" w:type="dxa"/>
            <w:hideMark/>
          </w:tcPr>
          <w:p w:rsidR="00F400C1" w:rsidRPr="002A1E6D" w:rsidRDefault="00F400C1" w:rsidP="0069704D">
            <w:pPr>
              <w:spacing w:after="0" w:line="240" w:lineRule="auto"/>
              <w:rPr>
                <w:rFonts w:ascii="Times New Roman" w:hAnsi="Times New Roman"/>
              </w:rPr>
            </w:pPr>
            <w:bookmarkStart w:id="50" w:name="RANGE!A6"/>
            <w:r w:rsidRPr="002A1E6D">
              <w:rPr>
                <w:rFonts w:ascii="Times New Roman" w:hAnsi="Times New Roman"/>
              </w:rPr>
              <w:t>3. Conduct of Logical Framework Analysis (LFA) with the project stakeholders</w:t>
            </w:r>
            <w:bookmarkEnd w:id="50"/>
          </w:p>
        </w:tc>
        <w:tc>
          <w:tcPr>
            <w:tcW w:w="135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26,000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20,000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6,000</w:t>
            </w:r>
          </w:p>
        </w:tc>
      </w:tr>
      <w:tr w:rsidR="00F400C1" w:rsidRPr="002A1E6D" w:rsidTr="00775237">
        <w:trPr>
          <w:trHeight w:val="242"/>
          <w:jc w:val="center"/>
        </w:trPr>
        <w:tc>
          <w:tcPr>
            <w:tcW w:w="5148" w:type="dxa"/>
            <w:hideMark/>
          </w:tcPr>
          <w:p w:rsidR="00F400C1" w:rsidRPr="002A1E6D" w:rsidRDefault="00F400C1" w:rsidP="0069704D">
            <w:pPr>
              <w:spacing w:after="0" w:line="240" w:lineRule="auto"/>
              <w:rPr>
                <w:rFonts w:ascii="Times New Roman" w:hAnsi="Times New Roman"/>
              </w:rPr>
            </w:pPr>
            <w:bookmarkStart w:id="51" w:name="RANGE!A7"/>
            <w:r w:rsidRPr="002A1E6D">
              <w:rPr>
                <w:rFonts w:ascii="Times New Roman" w:hAnsi="Times New Roman"/>
              </w:rPr>
              <w:t>4. Detailed Design of Project Components &amp; Activities</w:t>
            </w:r>
            <w:bookmarkEnd w:id="51"/>
          </w:p>
        </w:tc>
        <w:tc>
          <w:tcPr>
            <w:tcW w:w="135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20,000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17,536</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2,464</w:t>
            </w:r>
          </w:p>
        </w:tc>
      </w:tr>
      <w:tr w:rsidR="00F400C1" w:rsidRPr="002A1E6D" w:rsidTr="00775237">
        <w:trPr>
          <w:trHeight w:val="915"/>
          <w:jc w:val="center"/>
        </w:trPr>
        <w:tc>
          <w:tcPr>
            <w:tcW w:w="5148" w:type="dxa"/>
            <w:hideMark/>
          </w:tcPr>
          <w:p w:rsidR="00F400C1" w:rsidRPr="002A1E6D" w:rsidRDefault="00F400C1" w:rsidP="0069704D">
            <w:pPr>
              <w:spacing w:after="0" w:line="240" w:lineRule="auto"/>
              <w:rPr>
                <w:rFonts w:ascii="Times New Roman" w:hAnsi="Times New Roman"/>
              </w:rPr>
            </w:pPr>
            <w:bookmarkStart w:id="52" w:name="RANGE!A8"/>
            <w:r w:rsidRPr="002A1E6D">
              <w:rPr>
                <w:rFonts w:ascii="Times New Roman" w:hAnsi="Times New Roman"/>
              </w:rPr>
              <w:t>5. Establishment of institutional framework for project partners/co-financiers in the project implementation and to ensure close coordination with co-financed baseline activities</w:t>
            </w:r>
            <w:bookmarkEnd w:id="52"/>
          </w:p>
        </w:tc>
        <w:tc>
          <w:tcPr>
            <w:tcW w:w="135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29,000</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27,768</w:t>
            </w:r>
          </w:p>
        </w:tc>
        <w:tc>
          <w:tcPr>
            <w:tcW w:w="1530" w:type="dxa"/>
            <w:vAlign w:val="center"/>
          </w:tcPr>
          <w:p w:rsidR="00F400C1" w:rsidRPr="002A1E6D" w:rsidRDefault="00F400C1" w:rsidP="0069704D">
            <w:pPr>
              <w:spacing w:after="0" w:line="240" w:lineRule="auto"/>
              <w:jc w:val="center"/>
              <w:rPr>
                <w:rFonts w:ascii="Times New Roman" w:hAnsi="Times New Roman"/>
              </w:rPr>
            </w:pPr>
            <w:r w:rsidRPr="002A1E6D">
              <w:rPr>
                <w:rFonts w:ascii="Times New Roman" w:hAnsi="Times New Roman"/>
              </w:rPr>
              <w:t>1,232</w:t>
            </w:r>
          </w:p>
        </w:tc>
      </w:tr>
      <w:tr w:rsidR="00F400C1" w:rsidRPr="002A1E6D" w:rsidTr="00775237">
        <w:trPr>
          <w:trHeight w:val="70"/>
          <w:jc w:val="center"/>
        </w:trPr>
        <w:tc>
          <w:tcPr>
            <w:tcW w:w="5148" w:type="dxa"/>
            <w:hideMark/>
          </w:tcPr>
          <w:p w:rsidR="00F400C1" w:rsidRPr="002A1E6D" w:rsidRDefault="00F400C1" w:rsidP="0069704D">
            <w:pPr>
              <w:spacing w:after="0" w:line="240" w:lineRule="auto"/>
              <w:rPr>
                <w:rFonts w:ascii="Times New Roman" w:hAnsi="Times New Roman"/>
                <w:b/>
                <w:bCs/>
              </w:rPr>
            </w:pPr>
            <w:r w:rsidRPr="002A1E6D">
              <w:rPr>
                <w:rFonts w:ascii="Times New Roman" w:hAnsi="Times New Roman"/>
                <w:b/>
                <w:bCs/>
              </w:rPr>
              <w:t>Total</w:t>
            </w:r>
          </w:p>
        </w:tc>
        <w:tc>
          <w:tcPr>
            <w:tcW w:w="1350" w:type="dxa"/>
          </w:tcPr>
          <w:p w:rsidR="00F400C1" w:rsidRPr="002A1E6D" w:rsidRDefault="00D42469" w:rsidP="0069704D">
            <w:pPr>
              <w:spacing w:after="0" w:line="240" w:lineRule="auto"/>
              <w:jc w:val="center"/>
              <w:rPr>
                <w:rFonts w:ascii="Times New Roman" w:hAnsi="Times New Roman"/>
                <w:b/>
              </w:rPr>
            </w:pPr>
            <w:r w:rsidRPr="002A1E6D">
              <w:rPr>
                <w:rFonts w:ascii="Times New Roman" w:hAnsi="Times New Roman"/>
                <w:b/>
              </w:rPr>
              <w:fldChar w:fldCharType="begin"/>
            </w:r>
            <w:r w:rsidR="00F400C1" w:rsidRPr="002A1E6D">
              <w:rPr>
                <w:rFonts w:ascii="Times New Roman" w:hAnsi="Times New Roman"/>
                <w:b/>
              </w:rPr>
              <w:instrText xml:space="preserve"> =SUM(ABOVE) </w:instrText>
            </w:r>
            <w:r w:rsidRPr="002A1E6D">
              <w:rPr>
                <w:rFonts w:ascii="Times New Roman" w:hAnsi="Times New Roman"/>
                <w:b/>
              </w:rPr>
              <w:fldChar w:fldCharType="separate"/>
            </w:r>
            <w:r w:rsidR="00F400C1" w:rsidRPr="002A1E6D">
              <w:rPr>
                <w:rFonts w:ascii="Times New Roman" w:hAnsi="Times New Roman"/>
                <w:b/>
                <w:noProof/>
              </w:rPr>
              <w:t>150,000</w:t>
            </w:r>
            <w:r w:rsidRPr="002A1E6D">
              <w:rPr>
                <w:rFonts w:ascii="Times New Roman" w:hAnsi="Times New Roman"/>
                <w:b/>
              </w:rPr>
              <w:fldChar w:fldCharType="end"/>
            </w:r>
          </w:p>
        </w:tc>
        <w:tc>
          <w:tcPr>
            <w:tcW w:w="1530" w:type="dxa"/>
          </w:tcPr>
          <w:p w:rsidR="00F400C1" w:rsidRPr="002A1E6D" w:rsidRDefault="00F400C1" w:rsidP="0069704D">
            <w:pPr>
              <w:spacing w:after="0" w:line="240" w:lineRule="auto"/>
              <w:jc w:val="center"/>
              <w:rPr>
                <w:rFonts w:ascii="Times New Roman" w:hAnsi="Times New Roman"/>
                <w:b/>
              </w:rPr>
            </w:pPr>
            <w:r w:rsidRPr="002A1E6D">
              <w:rPr>
                <w:rFonts w:ascii="Times New Roman" w:hAnsi="Times New Roman"/>
                <w:b/>
              </w:rPr>
              <w:t>125,232</w:t>
            </w:r>
          </w:p>
        </w:tc>
        <w:tc>
          <w:tcPr>
            <w:tcW w:w="1530" w:type="dxa"/>
          </w:tcPr>
          <w:p w:rsidR="00F400C1" w:rsidRPr="002A1E6D" w:rsidRDefault="00F400C1" w:rsidP="0069704D">
            <w:pPr>
              <w:spacing w:after="0" w:line="240" w:lineRule="auto"/>
              <w:jc w:val="center"/>
              <w:rPr>
                <w:rFonts w:ascii="Times New Roman" w:hAnsi="Times New Roman"/>
                <w:b/>
              </w:rPr>
            </w:pPr>
            <w:r w:rsidRPr="002A1E6D">
              <w:rPr>
                <w:rFonts w:ascii="Times New Roman" w:hAnsi="Times New Roman"/>
                <w:b/>
              </w:rPr>
              <w:t>24,768</w:t>
            </w:r>
          </w:p>
        </w:tc>
      </w:tr>
    </w:tbl>
    <w:p w:rsidR="00F400C1" w:rsidRPr="002A1E6D" w:rsidRDefault="00F400C1" w:rsidP="0069704D">
      <w:pPr>
        <w:spacing w:after="0" w:line="240" w:lineRule="auto"/>
        <w:rPr>
          <w:rFonts w:ascii="Times New Roman" w:eastAsia="Times New Roman" w:hAnsi="Times New Roman"/>
          <w:smallCaps/>
        </w:rPr>
      </w:pPr>
    </w:p>
    <w:p w:rsidR="00F400C1" w:rsidRPr="002A1E6D" w:rsidRDefault="00F400C1" w:rsidP="0069704D">
      <w:pPr>
        <w:spacing w:after="0" w:line="240" w:lineRule="auto"/>
        <w:jc w:val="both"/>
        <w:rPr>
          <w:rFonts w:ascii="Times New Roman" w:eastAsia="Times New Roman" w:hAnsi="Times New Roman"/>
          <w:smallCaps/>
        </w:rPr>
      </w:pPr>
      <w:r w:rsidRPr="002A1E6D">
        <w:rPr>
          <w:rFonts w:ascii="Times New Roman" w:eastAsia="Times New Roman" w:hAnsi="Times New Roman"/>
        </w:rPr>
        <w:t>The project implementing partner, MIIT, assembled the project development team that carried out the PPG Exercise. The team came up with the available data and information that were utilized for the project design. The data gathering, processing and analyses have made possible the clear understanding of the current situation concerning the issues and concerns regarding the intentions and plans of the local electric motor industry to manufacture and promote the use of EE electric motors (HEMs/REMs) in Chinese industries. The discussions with the key stakeholders and project partners (mainly the local governments and electric motor manufacturers that are supporting the pilot programs on HEM/REM production) have made possible the identification of relevant issues and barriers that need to be addressed and considered in the development and implementation of the PREMCI project. Intensive discussions with the relevant industry associations have made it possible for the project team to fully understand the nature and extent of these issues/barriers. The logical framework analysis that was carried out by the team together with the stakeholders has enabled the confirmation of the previously defined project goal and objective, and expected outcomes. Discussions with the manufacturers, particularly regarding their technical capacity development needs, and their product confidentiality concerns became the basis of the demonstrations and specific technical assistance in various aspects of EE electric motor design, manufacturing and applications. The discussions with the stakeholders and project partners also resulted in getting commitments for the co-financing of the baseline activities that were subsumed into the project; as well as in the agreed project coordination mechanisms and the project implementation arrangements. The outputs of these PPG activities were used in the detailed design of the PREMCI components and activities.</w:t>
      </w:r>
      <w:r w:rsidRPr="002A1E6D">
        <w:rPr>
          <w:rFonts w:ascii="Times New Roman" w:eastAsia="Times New Roman" w:hAnsi="Times New Roman"/>
          <w:smallCaps/>
        </w:rPr>
        <w:t xml:space="preserve">      </w:t>
      </w:r>
    </w:p>
    <w:p w:rsidR="00F400C1" w:rsidRPr="002A1E6D" w:rsidRDefault="00F400C1" w:rsidP="0069704D">
      <w:pPr>
        <w:spacing w:after="0" w:line="240" w:lineRule="auto"/>
        <w:jc w:val="both"/>
        <w:rPr>
          <w:rFonts w:ascii="Times New Roman" w:eastAsia="Times New Roman" w:hAnsi="Times New Roman"/>
        </w:rPr>
      </w:pPr>
    </w:p>
    <w:p w:rsidR="00F400C1" w:rsidRPr="002A1E6D" w:rsidRDefault="00F400C1" w:rsidP="0069704D">
      <w:pPr>
        <w:spacing w:after="0" w:line="240" w:lineRule="auto"/>
        <w:jc w:val="both"/>
        <w:rPr>
          <w:rFonts w:ascii="Times New Roman" w:eastAsia="Times New Roman" w:hAnsi="Times New Roman"/>
        </w:rPr>
      </w:pPr>
      <w:r w:rsidRPr="002A1E6D">
        <w:rPr>
          <w:rFonts w:ascii="Times New Roman" w:eastAsia="Times New Roman" w:hAnsi="Times New Roman"/>
        </w:rPr>
        <w:t xml:space="preserve">Overall, the PPG Exercise has achieved the PPG objective of designing, developing and documenting the PREMCI project document. </w:t>
      </w:r>
    </w:p>
    <w:p w:rsidR="00F400C1" w:rsidRPr="002A1E6D" w:rsidRDefault="00F400C1" w:rsidP="0069704D">
      <w:pPr>
        <w:spacing w:after="0" w:line="240" w:lineRule="auto"/>
        <w:rPr>
          <w:rFonts w:ascii="Times New Roman" w:eastAsia="Times New Roman" w:hAnsi="Times New Roman"/>
          <w:b/>
          <w:smallCaps/>
        </w:rPr>
        <w:sectPr w:rsidR="00F400C1" w:rsidRPr="002A1E6D" w:rsidSect="00233240">
          <w:pgSz w:w="12240" w:h="15840"/>
          <w:pgMar w:top="1440" w:right="1440" w:bottom="1440" w:left="1440" w:header="720" w:footer="720" w:gutter="0"/>
          <w:cols w:space="720"/>
          <w:docGrid w:linePitch="360"/>
        </w:sect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b/>
          <w:smallCaps/>
        </w:rPr>
        <w:lastRenderedPageBreak/>
        <w:t>Annex D:  Calendar of expected reflows (</w:t>
      </w:r>
      <w:r w:rsidRPr="002A1E6D">
        <w:rPr>
          <w:rFonts w:ascii="Times New Roman" w:eastAsia="Times New Roman" w:hAnsi="Times New Roman"/>
        </w:rPr>
        <w:t>if non-grant instrument is used</w:t>
      </w:r>
      <w:r w:rsidRPr="002A1E6D">
        <w:rPr>
          <w:rFonts w:ascii="Times New Roman" w:eastAsia="Times New Roman" w:hAnsi="Times New Roman"/>
          <w:b/>
          <w:smallCaps/>
        </w:rPr>
        <w:t>)</w:t>
      </w:r>
    </w:p>
    <w:p w:rsidR="00F400C1" w:rsidRPr="002A1E6D" w:rsidRDefault="00F400C1" w:rsidP="0069704D">
      <w:pPr>
        <w:spacing w:after="0" w:line="240" w:lineRule="auto"/>
        <w:rPr>
          <w:rFonts w:ascii="Times New Roman" w:eastAsia="Times New Roman" w:hAnsi="Times New Roman"/>
          <w:b/>
          <w:smallCaps/>
        </w:rPr>
      </w:pPr>
    </w:p>
    <w:p w:rsidR="00F400C1" w:rsidRPr="002A1E6D" w:rsidRDefault="00F400C1" w:rsidP="0069704D">
      <w:pPr>
        <w:spacing w:after="0" w:line="240" w:lineRule="auto"/>
        <w:rPr>
          <w:rFonts w:ascii="Times New Roman" w:eastAsia="Times New Roman" w:hAnsi="Times New Roman"/>
        </w:rPr>
      </w:pPr>
      <w:r w:rsidRPr="002A1E6D">
        <w:rPr>
          <w:rFonts w:ascii="Times New Roman" w:eastAsia="Times New Roman" w:hAnsi="Times New Roman"/>
        </w:rPr>
        <w:t>Provide a calendar of expected reflows to the GEF/LDCF/SCCF/NPIF Trust Fund or to your Agency (and/or revolving fund that will be set up)</w:t>
      </w:r>
    </w:p>
    <w:p w:rsidR="00F400C1" w:rsidRPr="002A1E6D" w:rsidRDefault="00F400C1" w:rsidP="0069704D">
      <w:pPr>
        <w:spacing w:after="0" w:line="240" w:lineRule="auto"/>
        <w:rPr>
          <w:rFonts w:ascii="Times New Roman" w:eastAsia="Times New Roman" w:hAnsi="Times New Roman"/>
        </w:rPr>
      </w:pPr>
    </w:p>
    <w:p w:rsidR="00F400C1" w:rsidRPr="005A2487" w:rsidRDefault="00F400C1" w:rsidP="0069704D">
      <w:pPr>
        <w:spacing w:after="0" w:line="240" w:lineRule="auto"/>
        <w:rPr>
          <w:rFonts w:ascii="Times New Roman" w:eastAsia="Times New Roman" w:hAnsi="Times New Roman"/>
          <w:i/>
        </w:rPr>
      </w:pPr>
      <w:r w:rsidRPr="002A1E6D">
        <w:rPr>
          <w:rFonts w:ascii="Times New Roman" w:hAnsi="Times New Roman"/>
          <w:i/>
        </w:rPr>
        <w:t>No reflows of funds are foreseen under this Project.</w:t>
      </w:r>
    </w:p>
    <w:p w:rsidR="00953AF7" w:rsidRPr="0035107A" w:rsidRDefault="00953AF7" w:rsidP="0069704D">
      <w:pPr>
        <w:spacing w:after="0" w:line="240" w:lineRule="auto"/>
        <w:rPr>
          <w:rFonts w:ascii="Times New Roman" w:eastAsia="Times New Roman" w:hAnsi="Times New Roman"/>
          <w:smallCaps/>
        </w:rPr>
      </w:pPr>
    </w:p>
    <w:p w:rsidR="0035107A" w:rsidRPr="0035107A" w:rsidRDefault="0035107A" w:rsidP="00F15198">
      <w:pPr>
        <w:spacing w:after="0" w:line="240" w:lineRule="auto"/>
      </w:pPr>
      <w:r w:rsidRPr="0035107A">
        <w:rPr>
          <w:rFonts w:ascii="Times New Roman" w:eastAsia="Times New Roman" w:hAnsi="Times New Roman"/>
        </w:rPr>
        <w:t xml:space="preserve">      </w:t>
      </w:r>
    </w:p>
    <w:p w:rsidR="00591870" w:rsidRPr="0035107A" w:rsidRDefault="00591870" w:rsidP="00303975">
      <w:pPr>
        <w:spacing w:after="0" w:line="240" w:lineRule="auto"/>
      </w:pPr>
    </w:p>
    <w:sectPr w:rsidR="00591870" w:rsidRPr="0035107A" w:rsidSect="00F151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2A11" w:rsidRDefault="005A2A11" w:rsidP="00591870">
      <w:pPr>
        <w:spacing w:after="0" w:line="240" w:lineRule="auto"/>
      </w:pPr>
      <w:r>
        <w:separator/>
      </w:r>
    </w:p>
  </w:endnote>
  <w:endnote w:type="continuationSeparator" w:id="0">
    <w:p w:rsidR="005A2A11" w:rsidRDefault="005A2A11"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VnTime">
    <w:altName w:val="Courier New"/>
    <w:charset w:val="00"/>
    <w:family w:val="swiss"/>
    <w:pitch w:val="variable"/>
    <w:sig w:usb0="00000003" w:usb1="00000000" w:usb2="00000000" w:usb3="00000000" w:csb0="00000001" w:csb1="00000000"/>
  </w:font>
  <w:font w:name=".VnAvantH">
    <w:altName w:val="Courier New"/>
    <w:charset w:val="00"/>
    <w:family w:val="swiss"/>
    <w:pitch w:val="variable"/>
    <w:sig w:usb0="00000003" w:usb1="00000000" w:usb2="00000000" w:usb3="00000000" w:csb0="00000001" w:csb1="00000000"/>
  </w:font>
  <w:font w:name="Chicago">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002" w:rsidRPr="0009139C" w:rsidRDefault="007E6002"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 – 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BB6C9F">
      <w:rPr>
        <w:noProof/>
        <w:sz w:val="20"/>
        <w:szCs w:val="20"/>
      </w:rPr>
      <w:t>12</w:t>
    </w:r>
    <w:r w:rsidRPr="0009139C">
      <w:rPr>
        <w:sz w:val="20"/>
        <w:szCs w:val="20"/>
      </w:rPr>
      <w:fldChar w:fldCharType="end"/>
    </w:r>
  </w:p>
  <w:p w:rsidR="007E6002" w:rsidRPr="00591870" w:rsidRDefault="007E60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2A11" w:rsidRDefault="005A2A11" w:rsidP="00591870">
      <w:pPr>
        <w:spacing w:after="0" w:line="240" w:lineRule="auto"/>
      </w:pPr>
      <w:r>
        <w:separator/>
      </w:r>
    </w:p>
  </w:footnote>
  <w:footnote w:type="continuationSeparator" w:id="0">
    <w:p w:rsidR="005A2A11" w:rsidRDefault="005A2A11" w:rsidP="00591870">
      <w:pPr>
        <w:spacing w:after="0" w:line="240" w:lineRule="auto"/>
      </w:pPr>
      <w:r>
        <w:continuationSeparator/>
      </w:r>
    </w:p>
  </w:footnote>
  <w:footnote w:id="1">
    <w:p w:rsidR="007E6002" w:rsidRPr="005C3002" w:rsidRDefault="007E6002"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7E6002" w:rsidRPr="005C3002" w:rsidRDefault="007E6002"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7E6002" w:rsidRPr="00B11549" w:rsidRDefault="007E6002" w:rsidP="00591870">
      <w:pPr>
        <w:pStyle w:val="FootnoteText"/>
        <w:rPr>
          <w:sz w:val="18"/>
          <w:szCs w:val="18"/>
        </w:rPr>
      </w:pPr>
      <w:r w:rsidRPr="00B11549">
        <w:rPr>
          <w:rStyle w:val="FootnoteReference"/>
          <w:sz w:val="18"/>
          <w:szCs w:val="18"/>
        </w:rPr>
        <w:footnoteRef/>
      </w:r>
      <w:r w:rsidRPr="00B11549">
        <w:rPr>
          <w:sz w:val="18"/>
          <w:szCs w:val="18"/>
        </w:rPr>
        <w:t xml:space="preserve"> PMC should be charged proportionately to focal areas based on focal area project grant amount in Table D below.</w:t>
      </w:r>
    </w:p>
  </w:footnote>
  <w:footnote w:id="4">
    <w:p w:rsidR="007E6002" w:rsidRPr="005F50C5" w:rsidRDefault="007E6002" w:rsidP="00B11549">
      <w:pPr>
        <w:pStyle w:val="FootnoteText"/>
        <w:ind w:left="180" w:hanging="180"/>
      </w:pPr>
      <w:r w:rsidRPr="00B11549">
        <w:rPr>
          <w:rStyle w:val="FootnoteReference"/>
          <w:sz w:val="18"/>
          <w:szCs w:val="18"/>
        </w:rPr>
        <w:footnoteRef/>
      </w:r>
      <w:r w:rsidRPr="00B11549">
        <w:rPr>
          <w:sz w:val="18"/>
          <w:szCs w:val="18"/>
        </w:rPr>
        <w:t xml:space="preserve">  For questions A.1 –A.7 in Part II, if there are no changes since PIF and if not specifically requested in the review sheet at PIF  stage, then no need to respond, please enter “NA” after the respective question.</w:t>
      </w:r>
      <w:r>
        <w:t xml:space="preserve">  </w:t>
      </w:r>
    </w:p>
  </w:footnote>
  <w:footnote w:id="5">
    <w:p w:rsidR="007E6002" w:rsidRPr="00BF0183" w:rsidRDefault="007E6002" w:rsidP="00795495">
      <w:pPr>
        <w:pStyle w:val="FootnoteText"/>
        <w:rPr>
          <w:sz w:val="18"/>
          <w:szCs w:val="18"/>
        </w:rPr>
      </w:pPr>
      <w:r w:rsidRPr="00BF0183">
        <w:rPr>
          <w:rStyle w:val="FootnoteReference"/>
          <w:sz w:val="18"/>
          <w:szCs w:val="18"/>
        </w:rPr>
        <w:footnoteRef/>
      </w:r>
      <w:r w:rsidRPr="00BF0183">
        <w:rPr>
          <w:sz w:val="18"/>
          <w:szCs w:val="18"/>
        </w:rPr>
        <w:t xml:space="preserve"> The China Motor Energy Efficiency Improvement Program consists of the following sub-programs: (a) MIIT (China Motor Energy Effi</w:t>
      </w:r>
      <w:r>
        <w:rPr>
          <w:sz w:val="18"/>
          <w:szCs w:val="18"/>
        </w:rPr>
        <w:t xml:space="preserve">ciency Improving Program); (b) </w:t>
      </w:r>
      <w:r w:rsidRPr="00BF0183">
        <w:rPr>
          <w:sz w:val="18"/>
          <w:szCs w:val="18"/>
        </w:rPr>
        <w:t>Shandong Provincial Government (EMR pilot program); (c) Hunan Provincial Government (EMR pilot program); (d) Shanghai Municipal Government (EE motor promotion and R&amp;D); (e) Anhui Provincial Government (EMR pilot program); (f) MIIT (EE motor rebate scheme, REMs standards, REMs certification system); (g) Shandong Provincial Government (REMs manufacturing demonstration); (h) Hunan Provincial Government (REMs manufacturing demonstration); (i) Shanghai Municipal Government (REMs product R&amp;D, EE motor rebate scheme, REMs research center, REMs testing facility); and, (j) Anhui Provincial Government (REMs manufacturing demonstration, REMs testing facility).</w:t>
      </w:r>
    </w:p>
  </w:footnote>
  <w:footnote w:id="6">
    <w:p w:rsidR="007E6002" w:rsidRDefault="007E6002" w:rsidP="00795495">
      <w:pPr>
        <w:pStyle w:val="FootnoteText"/>
      </w:pPr>
      <w:r w:rsidRPr="009A196C">
        <w:rPr>
          <w:rStyle w:val="FootnoteReference"/>
          <w:sz w:val="18"/>
        </w:rPr>
        <w:footnoteRef/>
      </w:r>
      <w:r w:rsidRPr="009A196C">
        <w:rPr>
          <w:sz w:val="18"/>
        </w:rPr>
        <w:t xml:space="preserve"> </w:t>
      </w:r>
      <w:r>
        <w:rPr>
          <w:sz w:val="18"/>
        </w:rPr>
        <w:t>The current EE electric motor sales (in kW) of these 3</w:t>
      </w:r>
      <w:r w:rsidRPr="009A196C">
        <w:rPr>
          <w:sz w:val="18"/>
        </w:rPr>
        <w:t xml:space="preserve"> companies </w:t>
      </w:r>
      <w:r>
        <w:rPr>
          <w:sz w:val="18"/>
        </w:rPr>
        <w:t>are: (a</w:t>
      </w:r>
      <w:r w:rsidRPr="009A196C">
        <w:rPr>
          <w:sz w:val="18"/>
        </w:rPr>
        <w:t>) Anhui Wannan Electric Corp</w:t>
      </w:r>
      <w:r>
        <w:rPr>
          <w:sz w:val="18"/>
        </w:rPr>
        <w:t xml:space="preserve"> – 890 kW (</w:t>
      </w:r>
      <w:r w:rsidRPr="009A196C">
        <w:rPr>
          <w:sz w:val="18"/>
        </w:rPr>
        <w:t xml:space="preserve">high-voltage </w:t>
      </w:r>
      <w:r>
        <w:rPr>
          <w:sz w:val="18"/>
        </w:rPr>
        <w:t xml:space="preserve">HEMs); (b) </w:t>
      </w:r>
      <w:r w:rsidRPr="009A196C">
        <w:rPr>
          <w:sz w:val="18"/>
        </w:rPr>
        <w:t>Hunan Electric Group Co., Ltd.</w:t>
      </w:r>
      <w:r>
        <w:rPr>
          <w:sz w:val="18"/>
        </w:rPr>
        <w:t xml:space="preserve"> - </w:t>
      </w:r>
      <w:r w:rsidRPr="009A196C">
        <w:rPr>
          <w:sz w:val="18"/>
        </w:rPr>
        <w:t>2,686,600 k</w:t>
      </w:r>
      <w:r>
        <w:rPr>
          <w:sz w:val="18"/>
        </w:rPr>
        <w:t>W (HEMs); (c)</w:t>
      </w:r>
      <w:r w:rsidRPr="009A196C">
        <w:rPr>
          <w:sz w:val="18"/>
        </w:rPr>
        <w:t xml:space="preserve"> Shanghai Motor System Energy Saving Engineering Technology Research Center Co., Ltd.</w:t>
      </w:r>
      <w:r>
        <w:rPr>
          <w:sz w:val="18"/>
        </w:rPr>
        <w:t xml:space="preserve"> - </w:t>
      </w:r>
      <w:r w:rsidRPr="009A196C">
        <w:rPr>
          <w:sz w:val="18"/>
        </w:rPr>
        <w:t>7,848.3 k</w:t>
      </w:r>
      <w:r>
        <w:rPr>
          <w:sz w:val="18"/>
        </w:rPr>
        <w:t>W (REMs).</w:t>
      </w:r>
    </w:p>
  </w:footnote>
  <w:footnote w:id="7">
    <w:p w:rsidR="007E6002" w:rsidRDefault="007E6002" w:rsidP="00FC4180">
      <w:pPr>
        <w:pStyle w:val="FootnoteText"/>
      </w:pPr>
      <w:r w:rsidRPr="007A1EED">
        <w:rPr>
          <w:rStyle w:val="FootnoteReference"/>
          <w:sz w:val="18"/>
        </w:rPr>
        <w:footnoteRef/>
      </w:r>
      <w:r w:rsidRPr="007A1EED">
        <w:rPr>
          <w:sz w:val="18"/>
        </w:rPr>
        <w:t xml:space="preserve"> These include baseline activities on EE motors promotion that the GOC and some local governments are supporting </w:t>
      </w:r>
      <w:r>
        <w:rPr>
          <w:sz w:val="18"/>
        </w:rPr>
        <w:t xml:space="preserve">that will be subsumed into the proposed project, </w:t>
      </w:r>
      <w:r w:rsidRPr="007A1EED">
        <w:rPr>
          <w:sz w:val="18"/>
        </w:rPr>
        <w:t>such as: MIIT (China Motor Energy Efficiency Improving Program); Shandong Provincial Government (EMR pilot program); Hunan Provincial Government (EMR pilot program)</w:t>
      </w:r>
      <w:r>
        <w:rPr>
          <w:sz w:val="18"/>
        </w:rPr>
        <w:t xml:space="preserve">; Shanghai Municipal Government </w:t>
      </w:r>
      <w:r w:rsidRPr="007A1EED">
        <w:rPr>
          <w:sz w:val="18"/>
        </w:rPr>
        <w:t>(EE motor promotion and R&amp;D); a</w:t>
      </w:r>
      <w:r>
        <w:rPr>
          <w:sz w:val="18"/>
        </w:rPr>
        <w:t xml:space="preserve">nd, Anhui Provincial Government </w:t>
      </w:r>
      <w:r w:rsidRPr="007A1EED">
        <w:rPr>
          <w:sz w:val="18"/>
        </w:rPr>
        <w:t xml:space="preserve">(EMR pilot program). </w:t>
      </w:r>
      <w:r>
        <w:rPr>
          <w:sz w:val="18"/>
        </w:rPr>
        <w:t>Please refer to Part I, Sec. C for o</w:t>
      </w:r>
      <w:r w:rsidRPr="007A1EED">
        <w:rPr>
          <w:sz w:val="18"/>
        </w:rPr>
        <w:t xml:space="preserve">ther activities </w:t>
      </w:r>
      <w:r>
        <w:rPr>
          <w:sz w:val="18"/>
        </w:rPr>
        <w:t>of project partners that are subsumed into the proposed GEF project.</w:t>
      </w:r>
    </w:p>
  </w:footnote>
  <w:footnote w:id="8">
    <w:p w:rsidR="007E6002" w:rsidRPr="00C26E0C" w:rsidRDefault="007E6002" w:rsidP="00C26E0C">
      <w:pPr>
        <w:pStyle w:val="FootnoteText"/>
        <w:rPr>
          <w:rFonts w:ascii="Arial" w:hAnsi="Arial" w:cs="Arial"/>
          <w:sz w:val="18"/>
          <w:szCs w:val="18"/>
        </w:rPr>
      </w:pPr>
      <w:r w:rsidRPr="00C26E0C">
        <w:rPr>
          <w:rStyle w:val="FootnoteReference"/>
          <w:rFonts w:ascii="Arial" w:hAnsi="Arial" w:cs="Arial"/>
          <w:sz w:val="18"/>
          <w:szCs w:val="18"/>
        </w:rPr>
        <w:footnoteRef/>
      </w:r>
      <w:r w:rsidRPr="00C26E0C">
        <w:rPr>
          <w:rFonts w:ascii="Arial" w:hAnsi="Arial" w:cs="Arial"/>
          <w:sz w:val="18"/>
          <w:szCs w:val="18"/>
        </w:rPr>
        <w:t xml:space="preserve"> This will be monitored using the M&amp;E system that will be developed under the project</w:t>
      </w:r>
    </w:p>
  </w:footnote>
  <w:footnote w:id="9">
    <w:p w:rsidR="007E6002" w:rsidRPr="00C26E0C" w:rsidRDefault="007E6002" w:rsidP="00C26E0C">
      <w:pPr>
        <w:pStyle w:val="FootnoteText"/>
        <w:rPr>
          <w:rFonts w:ascii="Arial" w:hAnsi="Arial" w:cs="Arial"/>
          <w:sz w:val="18"/>
          <w:szCs w:val="18"/>
        </w:rPr>
      </w:pPr>
      <w:r w:rsidRPr="00C26E0C">
        <w:rPr>
          <w:rStyle w:val="FootnoteReference"/>
          <w:rFonts w:ascii="Arial" w:hAnsi="Arial" w:cs="Arial"/>
          <w:b/>
          <w:sz w:val="18"/>
          <w:szCs w:val="18"/>
        </w:rPr>
        <w:footnoteRef/>
      </w:r>
      <w:r w:rsidRPr="00C26E0C">
        <w:rPr>
          <w:rFonts w:ascii="Arial" w:hAnsi="Arial" w:cs="Arial"/>
          <w:sz w:val="18"/>
          <w:szCs w:val="18"/>
        </w:rPr>
        <w:t>Energy efficient electric motors (EE Motors) include both high efficiency motors (HEMs) and remanufactured electric motors (REMs). Electric motor remanufacturing (EMR) involves the retrofitting of low-efficiency electric motors through redesign, parts replacement and application of advanced electric motor techniques to produce high-efficiency remanufactured electric motors (REMs). The difference between EMR and electric motor rewinding is that the former results in a product (i.e., REM) that has higher efficiency than the original electric motor, while the latter results in the restoration of the operational functions of the original electric motor but at the expense of, at best, a unit percentage reduction in efficiency. Electric motor rewinding is the traditional way of extending the life of electric motors and is done to burned-out electric motors.</w:t>
      </w:r>
    </w:p>
  </w:footnote>
  <w:footnote w:id="10">
    <w:p w:rsidR="007E6002" w:rsidRPr="00C26E0C" w:rsidRDefault="007E6002" w:rsidP="00C26E0C">
      <w:pPr>
        <w:pStyle w:val="FootnoteText"/>
        <w:rPr>
          <w:rFonts w:ascii="Arial" w:hAnsi="Arial" w:cs="Arial"/>
          <w:sz w:val="18"/>
          <w:szCs w:val="18"/>
        </w:rPr>
      </w:pPr>
      <w:r w:rsidRPr="00C26E0C">
        <w:rPr>
          <w:rStyle w:val="FootnoteReference"/>
          <w:rFonts w:ascii="Arial" w:hAnsi="Arial" w:cs="Arial"/>
          <w:sz w:val="18"/>
          <w:szCs w:val="18"/>
        </w:rPr>
        <w:footnoteRef/>
      </w:r>
      <w:r w:rsidRPr="00C26E0C">
        <w:rPr>
          <w:rFonts w:ascii="Arial" w:hAnsi="Arial" w:cs="Arial"/>
          <w:sz w:val="18"/>
          <w:szCs w:val="18"/>
        </w:rPr>
        <w:t xml:space="preserve"> Currently, there is no official statistics in China on the production and sales of HEMs/REMs. The available information are those on the production data from 6 pilot electric motor manufacturing companies that were supported by MIIT to produce energy efficient electric motors, as well as from manufacturers in Shanghai, where the percentage of industrial enterprises using HEMs and REMs is 6.5% and 1.4%, respectively. The project development team considered half of the said percentages for Shanghai as representative for China in Year 1. There are around 350,000 industrial enterprises in China, and that number has been almost constant since 2011. For the rest of project years, the increasing rate of the enterprises using HEM and REM was assumed to follow the increasing rate of the annual production of HEM and REMs within the project period. This applies to all baseline values = “Limited or negligible”</w:t>
      </w:r>
    </w:p>
  </w:footnote>
  <w:footnote w:id="11">
    <w:p w:rsidR="007E6002" w:rsidRPr="00C26E0C" w:rsidRDefault="007E6002" w:rsidP="00C26E0C">
      <w:pPr>
        <w:pStyle w:val="FootnoteText"/>
        <w:rPr>
          <w:rFonts w:ascii="Arial" w:hAnsi="Arial" w:cs="Arial"/>
          <w:sz w:val="18"/>
          <w:szCs w:val="18"/>
        </w:rPr>
      </w:pPr>
      <w:r w:rsidRPr="00C26E0C">
        <w:rPr>
          <w:rStyle w:val="FootnoteReference"/>
          <w:rFonts w:ascii="Arial" w:hAnsi="Arial" w:cs="Arial"/>
          <w:b/>
          <w:sz w:val="18"/>
          <w:szCs w:val="18"/>
        </w:rPr>
        <w:footnoteRef/>
      </w:r>
      <w:r w:rsidRPr="00C26E0C">
        <w:rPr>
          <w:rFonts w:ascii="Arial" w:hAnsi="Arial" w:cs="Arial"/>
          <w:b/>
          <w:sz w:val="18"/>
          <w:szCs w:val="18"/>
        </w:rPr>
        <w:t xml:space="preserve"> </w:t>
      </w:r>
      <w:r w:rsidRPr="00C26E0C">
        <w:rPr>
          <w:rFonts w:ascii="Arial" w:hAnsi="Arial" w:cs="Arial"/>
          <w:sz w:val="18"/>
          <w:szCs w:val="18"/>
        </w:rPr>
        <w:t>This is equivalent to an overall increase of  30% at EOP compared to the baseline year</w:t>
      </w:r>
    </w:p>
  </w:footnote>
  <w:footnote w:id="12">
    <w:p w:rsidR="007E6002" w:rsidRPr="00C26E0C" w:rsidRDefault="007E6002" w:rsidP="00C26E0C">
      <w:pPr>
        <w:pStyle w:val="FootnoteText"/>
        <w:rPr>
          <w:rFonts w:ascii="Arial" w:hAnsi="Arial" w:cs="Arial"/>
          <w:sz w:val="18"/>
          <w:szCs w:val="18"/>
        </w:rPr>
      </w:pPr>
      <w:r w:rsidRPr="00C26E0C">
        <w:rPr>
          <w:rStyle w:val="FootnoteReference"/>
          <w:rFonts w:ascii="Arial" w:hAnsi="Arial" w:cs="Arial"/>
          <w:b/>
          <w:sz w:val="18"/>
          <w:szCs w:val="18"/>
        </w:rPr>
        <w:footnoteRef/>
      </w:r>
      <w:r w:rsidRPr="00C26E0C">
        <w:rPr>
          <w:rFonts w:ascii="Arial" w:hAnsi="Arial" w:cs="Arial"/>
          <w:sz w:val="18"/>
          <w:szCs w:val="18"/>
        </w:rPr>
        <w:t xml:space="preserve"> This is equivalent to a final increase of more than 60% compared to the baseline year</w:t>
      </w:r>
    </w:p>
  </w:footnote>
  <w:footnote w:id="13">
    <w:p w:rsidR="007E6002" w:rsidRPr="00FD0A4F" w:rsidRDefault="007E6002" w:rsidP="00C26E0C">
      <w:pPr>
        <w:pStyle w:val="FootnoteText"/>
        <w:rPr>
          <w:rFonts w:ascii="Calibri" w:hAnsi="Calibri" w:cs="Calibri"/>
          <w:sz w:val="18"/>
          <w:szCs w:val="18"/>
        </w:rPr>
      </w:pPr>
      <w:r w:rsidRPr="00C26E0C">
        <w:rPr>
          <w:rStyle w:val="FootnoteReference"/>
          <w:rFonts w:ascii="Arial" w:hAnsi="Arial" w:cs="Arial"/>
          <w:sz w:val="18"/>
          <w:szCs w:val="18"/>
        </w:rPr>
        <w:footnoteRef/>
      </w:r>
      <w:r w:rsidRPr="00C26E0C">
        <w:rPr>
          <w:rFonts w:ascii="Arial" w:hAnsi="Arial" w:cs="Arial"/>
          <w:sz w:val="18"/>
          <w:szCs w:val="18"/>
        </w:rPr>
        <w:t xml:space="preserve"> </w:t>
      </w:r>
      <w:r w:rsidRPr="00C26E0C">
        <w:rPr>
          <w:rFonts w:ascii="Arial" w:hAnsi="Arial" w:cs="Arial"/>
          <w:sz w:val="18"/>
          <w:szCs w:val="18"/>
          <w:lang w:eastAsia="zh-CN"/>
        </w:rPr>
        <w:t>According to the survey of MIIT, currently there are about 2300 EM manufacturer in China, in which only 5% producing HEM. The target of the proposed project is to increase the ratio of HEM and REM manufacturer to at least 40%.</w:t>
      </w:r>
    </w:p>
  </w:footnote>
  <w:footnote w:id="14">
    <w:p w:rsidR="007E6002" w:rsidRPr="000B0DF9" w:rsidRDefault="007E6002" w:rsidP="00F400C1">
      <w:pPr>
        <w:pStyle w:val="FootnoteText"/>
        <w:rPr>
          <w:sz w:val="18"/>
        </w:rPr>
      </w:pPr>
      <w:r w:rsidRPr="000B0DF9">
        <w:rPr>
          <w:rStyle w:val="FootnoteReference"/>
          <w:sz w:val="18"/>
        </w:rPr>
        <w:footnoteRef/>
      </w:r>
      <w:r w:rsidRPr="000B0DF9">
        <w:rPr>
          <w:sz w:val="18"/>
        </w:rPr>
        <w:t xml:space="preserve"> These can include the demonstration of the design and application of techniques for: (1) improved stator core assembly that can reduce copper losses in the stator windings (e.g., through increased conductor size, improved stator winding/injection, forming and lacing techniques, and using high performance materials for insulation and lamination), (2) reduced  iron losses in the rotor coil or casting (e.g., by using materials with higher electrical conductivities), (3) reduced magnetic losses by using better quality magnetic steel; (4) improved motor aerodynamics to reduce mechanical windage losses; (5) improved bearings to reduce friction losses; (6) minimizing manufacturing tolerances; (7) improved motor cooling to lower heat generation, resulting in lower maintenance and a longer life; and, (8) improved tolerance to voltage variations and harmonics.</w:t>
      </w:r>
    </w:p>
    <w:p w:rsidR="007E6002" w:rsidRDefault="007E6002" w:rsidP="00F400C1">
      <w:pPr>
        <w:pStyle w:val="FootnoteText"/>
      </w:pPr>
    </w:p>
  </w:footnote>
  <w:footnote w:id="15">
    <w:p w:rsidR="007E6002" w:rsidRPr="00746C29" w:rsidRDefault="007E6002" w:rsidP="00F400C1">
      <w:pPr>
        <w:pStyle w:val="FootnoteText"/>
      </w:pPr>
      <w:r w:rsidRPr="004D0050">
        <w:rPr>
          <w:rStyle w:val="FootnoteReference"/>
        </w:rPr>
        <w:footnoteRef/>
      </w:r>
      <w:r>
        <w:t xml:space="preserve"> The most prominent are: (a) </w:t>
      </w:r>
      <w:r w:rsidRPr="004D0050">
        <w:t>The Medium and Long-Term Development Plan for Renewable Energy;</w:t>
      </w:r>
      <w:r>
        <w:t xml:space="preserve"> </w:t>
      </w:r>
      <w:r w:rsidRPr="004D0050">
        <w:t>(b)</w:t>
      </w:r>
      <w:r>
        <w:t xml:space="preserve"> </w:t>
      </w:r>
      <w:r w:rsidRPr="004D0050">
        <w:t>The 12th Five Year Plan (2011-2015) with a focus on the development of seven strategic emerging industries (SEIs); and</w:t>
      </w:r>
      <w:r>
        <w:t xml:space="preserve">, </w:t>
      </w:r>
      <w:r w:rsidRPr="004D0050">
        <w:t>(c)</w:t>
      </w:r>
      <w:r>
        <w:t xml:space="preserve"> </w:t>
      </w:r>
      <w:r w:rsidRPr="004D0050">
        <w:t>The Medium to Long Term Plan for the Development of Science and Technology.</w:t>
      </w:r>
    </w:p>
  </w:footnote>
  <w:footnote w:id="16">
    <w:p w:rsidR="007E6002" w:rsidRDefault="007E6002" w:rsidP="00F400C1">
      <w:pPr>
        <w:pStyle w:val="FootnoteText"/>
      </w:pPr>
      <w:r w:rsidRPr="00746C29">
        <w:rPr>
          <w:rStyle w:val="FootnoteReference"/>
        </w:rPr>
        <w:footnoteRef/>
      </w:r>
      <w:r w:rsidRPr="00746C29">
        <w:t xml:space="preserve"> In 2010 the MOF and NDRC implemented the “Project to Promote Energy-Efficient Products for The Benefit Of The People” that included detailed rules to promote Energy Efficient Electric Motors, which basically incorporates relevant policies and standards, and a subsidy scheme for the use of EE motors.” which is the subsidy standards and policy.</w:t>
      </w:r>
    </w:p>
  </w:footnote>
  <w:footnote w:id="17">
    <w:p w:rsidR="007E6002" w:rsidRPr="00953DAE" w:rsidRDefault="007E6002" w:rsidP="00F400C1">
      <w:pPr>
        <w:pStyle w:val="FootnoteText"/>
        <w:rPr>
          <w:lang w:eastAsia="zh-CN"/>
        </w:rPr>
      </w:pPr>
      <w:r w:rsidRPr="00953DAE">
        <w:rPr>
          <w:rStyle w:val="FootnoteReference"/>
        </w:rPr>
        <w:footnoteRef/>
      </w:r>
      <w:r w:rsidRPr="00953DAE">
        <w:t xml:space="preserve"> </w:t>
      </w:r>
      <w:r w:rsidRPr="00953DAE">
        <w:rPr>
          <w:lang w:eastAsia="zh-CN"/>
        </w:rPr>
        <w:t xml:space="preserve"> The</w:t>
      </w:r>
      <w:r>
        <w:rPr>
          <w:lang w:eastAsia="zh-CN"/>
        </w:rPr>
        <w:t>se are</w:t>
      </w:r>
      <w:r w:rsidRPr="00953DAE">
        <w:rPr>
          <w:lang w:eastAsia="zh-CN"/>
        </w:rPr>
        <w:t xml:space="preserve"> electric motors classified as Grade 3 motors, based on </w:t>
      </w:r>
      <w:r>
        <w:rPr>
          <w:lang w:eastAsia="zh-CN"/>
        </w:rPr>
        <w:t xml:space="preserve">the </w:t>
      </w:r>
      <w:r w:rsidRPr="00953DAE">
        <w:t>GB18613-</w:t>
      </w:r>
      <w:r w:rsidRPr="00953DAE">
        <w:rPr>
          <w:lang w:eastAsia="zh-CN"/>
        </w:rPr>
        <w:t>2006</w:t>
      </w:r>
      <w:r>
        <w:rPr>
          <w:lang w:eastAsia="zh-CN"/>
        </w:rPr>
        <w:t xml:space="preserve"> standards</w:t>
      </w:r>
      <w:r w:rsidRPr="00953DAE">
        <w:rPr>
          <w:lang w:eastAsia="zh-CN"/>
        </w:rPr>
        <w:t>.</w:t>
      </w:r>
    </w:p>
  </w:footnote>
  <w:footnote w:id="18">
    <w:p w:rsidR="007E6002" w:rsidRDefault="007E6002" w:rsidP="00F400C1">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27098"/>
    <w:multiLevelType w:val="hybridMultilevel"/>
    <w:tmpl w:val="94A60B42"/>
    <w:lvl w:ilvl="0" w:tplc="04090017">
      <w:start w:val="1"/>
      <w:numFmt w:val="lowerLetter"/>
      <w:lvlText w:val="%1)"/>
      <w:lvlJc w:val="left"/>
      <w:pPr>
        <w:ind w:left="450" w:hanging="360"/>
      </w:pPr>
      <w:rPr>
        <w:rFonts w:hint="default"/>
        <w:b w:val="0"/>
        <w:i w:val="0"/>
        <w:sz w:val="22"/>
        <w:szCs w:val="22"/>
      </w:rPr>
    </w:lvl>
    <w:lvl w:ilvl="1" w:tplc="04090017">
      <w:start w:val="1"/>
      <w:numFmt w:val="lowerLetter"/>
      <w:lvlText w:val="%2)"/>
      <w:lvlJc w:val="left"/>
      <w:pPr>
        <w:ind w:left="1440" w:hanging="360"/>
      </w:pPr>
      <w:rPr>
        <w:rFonts w:hint="default"/>
      </w:rPr>
    </w:lvl>
    <w:lvl w:ilvl="2" w:tplc="04090011">
      <w:start w:val="1"/>
      <w:numFmt w:val="decimal"/>
      <w:lvlText w:val="%3)"/>
      <w:lvlJc w:val="left"/>
      <w:pPr>
        <w:ind w:left="2340" w:hanging="360"/>
      </w:pPr>
      <w:rPr>
        <w:rFonts w:hint="default"/>
        <w:sz w:val="22"/>
      </w:rPr>
    </w:lvl>
    <w:lvl w:ilvl="3" w:tplc="1E1A3496">
      <w:start w:val="1"/>
      <w:numFmt w:val="decimal"/>
      <w:lvlText w:val="%4."/>
      <w:lvlJc w:val="left"/>
      <w:pPr>
        <w:ind w:left="2880" w:hanging="360"/>
      </w:pPr>
      <w:rPr>
        <w:rFonts w:hint="default"/>
        <w:b w:val="0"/>
        <w:i w:val="0"/>
        <w:color w:val="auto"/>
        <w:sz w:val="22"/>
        <w:szCs w:val="22"/>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 w15:restartNumberingAfterBreak="0">
    <w:nsid w:val="05942DA7"/>
    <w:multiLevelType w:val="hybridMultilevel"/>
    <w:tmpl w:val="1556ED06"/>
    <w:lvl w:ilvl="0" w:tplc="BDEECD3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648" w:hanging="360"/>
      </w:pPr>
      <w:rPr>
        <w:rFonts w:ascii="Courier New" w:hAnsi="Courier New" w:cs="Courier New" w:hint="default"/>
      </w:rPr>
    </w:lvl>
    <w:lvl w:ilvl="2" w:tplc="04090005" w:tentative="1">
      <w:start w:val="1"/>
      <w:numFmt w:val="bullet"/>
      <w:lvlText w:val=""/>
      <w:lvlJc w:val="left"/>
      <w:pPr>
        <w:ind w:left="1368" w:hanging="360"/>
      </w:pPr>
      <w:rPr>
        <w:rFonts w:ascii="Wingdings" w:hAnsi="Wingdings" w:hint="default"/>
      </w:rPr>
    </w:lvl>
    <w:lvl w:ilvl="3" w:tplc="04090001" w:tentative="1">
      <w:start w:val="1"/>
      <w:numFmt w:val="bullet"/>
      <w:lvlText w:val=""/>
      <w:lvlJc w:val="left"/>
      <w:pPr>
        <w:ind w:left="2088" w:hanging="360"/>
      </w:pPr>
      <w:rPr>
        <w:rFonts w:ascii="Symbol" w:hAnsi="Symbol" w:hint="default"/>
      </w:rPr>
    </w:lvl>
    <w:lvl w:ilvl="4" w:tplc="04090003" w:tentative="1">
      <w:start w:val="1"/>
      <w:numFmt w:val="bullet"/>
      <w:lvlText w:val="o"/>
      <w:lvlJc w:val="left"/>
      <w:pPr>
        <w:ind w:left="2808" w:hanging="360"/>
      </w:pPr>
      <w:rPr>
        <w:rFonts w:ascii="Courier New" w:hAnsi="Courier New" w:cs="Courier New" w:hint="default"/>
      </w:rPr>
    </w:lvl>
    <w:lvl w:ilvl="5" w:tplc="04090005" w:tentative="1">
      <w:start w:val="1"/>
      <w:numFmt w:val="bullet"/>
      <w:lvlText w:val=""/>
      <w:lvlJc w:val="left"/>
      <w:pPr>
        <w:ind w:left="3528" w:hanging="360"/>
      </w:pPr>
      <w:rPr>
        <w:rFonts w:ascii="Wingdings" w:hAnsi="Wingdings" w:hint="default"/>
      </w:rPr>
    </w:lvl>
    <w:lvl w:ilvl="6" w:tplc="04090001" w:tentative="1">
      <w:start w:val="1"/>
      <w:numFmt w:val="bullet"/>
      <w:lvlText w:val=""/>
      <w:lvlJc w:val="left"/>
      <w:pPr>
        <w:ind w:left="4248" w:hanging="360"/>
      </w:pPr>
      <w:rPr>
        <w:rFonts w:ascii="Symbol" w:hAnsi="Symbol" w:hint="default"/>
      </w:rPr>
    </w:lvl>
    <w:lvl w:ilvl="7" w:tplc="04090003" w:tentative="1">
      <w:start w:val="1"/>
      <w:numFmt w:val="bullet"/>
      <w:lvlText w:val="o"/>
      <w:lvlJc w:val="left"/>
      <w:pPr>
        <w:ind w:left="4968" w:hanging="360"/>
      </w:pPr>
      <w:rPr>
        <w:rFonts w:ascii="Courier New" w:hAnsi="Courier New" w:cs="Courier New" w:hint="default"/>
      </w:rPr>
    </w:lvl>
    <w:lvl w:ilvl="8" w:tplc="04090005" w:tentative="1">
      <w:start w:val="1"/>
      <w:numFmt w:val="bullet"/>
      <w:lvlText w:val=""/>
      <w:lvlJc w:val="left"/>
      <w:pPr>
        <w:ind w:left="5688" w:hanging="360"/>
      </w:pPr>
      <w:rPr>
        <w:rFonts w:ascii="Wingdings" w:hAnsi="Wingdings" w:hint="default"/>
      </w:rPr>
    </w:lvl>
  </w:abstractNum>
  <w:abstractNum w:abstractNumId="2" w15:restartNumberingAfterBreak="0">
    <w:nsid w:val="090F4506"/>
    <w:multiLevelType w:val="hybridMultilevel"/>
    <w:tmpl w:val="8BD623F8"/>
    <w:lvl w:ilvl="0" w:tplc="235AB7F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A7E0B"/>
    <w:multiLevelType w:val="hybridMultilevel"/>
    <w:tmpl w:val="6B9233F0"/>
    <w:lvl w:ilvl="0" w:tplc="CC8EEB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D66048A"/>
    <w:multiLevelType w:val="hybridMultilevel"/>
    <w:tmpl w:val="BC7EB8F8"/>
    <w:lvl w:ilvl="0" w:tplc="69EC251A">
      <w:start w:val="1"/>
      <w:numFmt w:val="bullet"/>
      <w:lvlText w:val=""/>
      <w:lvlJc w:val="left"/>
      <w:pPr>
        <w:tabs>
          <w:tab w:val="num" w:pos="1440"/>
        </w:tabs>
        <w:ind w:left="1440" w:hanging="360"/>
      </w:pPr>
      <w:rPr>
        <w:rFonts w:ascii="Wingdings" w:hAnsi="Wingdings" w:hint="default"/>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4D5C86"/>
    <w:multiLevelType w:val="hybridMultilevel"/>
    <w:tmpl w:val="905CA5DA"/>
    <w:lvl w:ilvl="0" w:tplc="0409000F">
      <w:start w:val="1"/>
      <w:numFmt w:val="bullet"/>
      <w:lvlText w:val=""/>
      <w:lvlJc w:val="left"/>
      <w:pPr>
        <w:tabs>
          <w:tab w:val="num" w:pos="720"/>
        </w:tabs>
        <w:ind w:left="72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651B1E"/>
    <w:multiLevelType w:val="hybridMultilevel"/>
    <w:tmpl w:val="F86E44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F10AF5"/>
    <w:multiLevelType w:val="hybridMultilevel"/>
    <w:tmpl w:val="1FDCC35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0306DD4"/>
    <w:multiLevelType w:val="hybridMultilevel"/>
    <w:tmpl w:val="4C049E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648" w:hanging="360"/>
      </w:pPr>
      <w:rPr>
        <w:rFonts w:ascii="Courier New" w:hAnsi="Courier New" w:cs="Courier New" w:hint="default"/>
      </w:rPr>
    </w:lvl>
    <w:lvl w:ilvl="2" w:tplc="04090005" w:tentative="1">
      <w:start w:val="1"/>
      <w:numFmt w:val="bullet"/>
      <w:lvlText w:val=""/>
      <w:lvlJc w:val="left"/>
      <w:pPr>
        <w:ind w:left="1368" w:hanging="360"/>
      </w:pPr>
      <w:rPr>
        <w:rFonts w:ascii="Wingdings" w:hAnsi="Wingdings" w:hint="default"/>
      </w:rPr>
    </w:lvl>
    <w:lvl w:ilvl="3" w:tplc="04090001" w:tentative="1">
      <w:start w:val="1"/>
      <w:numFmt w:val="bullet"/>
      <w:lvlText w:val=""/>
      <w:lvlJc w:val="left"/>
      <w:pPr>
        <w:ind w:left="2088" w:hanging="360"/>
      </w:pPr>
      <w:rPr>
        <w:rFonts w:ascii="Symbol" w:hAnsi="Symbol" w:hint="default"/>
      </w:rPr>
    </w:lvl>
    <w:lvl w:ilvl="4" w:tplc="04090003" w:tentative="1">
      <w:start w:val="1"/>
      <w:numFmt w:val="bullet"/>
      <w:lvlText w:val="o"/>
      <w:lvlJc w:val="left"/>
      <w:pPr>
        <w:ind w:left="2808" w:hanging="360"/>
      </w:pPr>
      <w:rPr>
        <w:rFonts w:ascii="Courier New" w:hAnsi="Courier New" w:cs="Courier New" w:hint="default"/>
      </w:rPr>
    </w:lvl>
    <w:lvl w:ilvl="5" w:tplc="04090005" w:tentative="1">
      <w:start w:val="1"/>
      <w:numFmt w:val="bullet"/>
      <w:lvlText w:val=""/>
      <w:lvlJc w:val="left"/>
      <w:pPr>
        <w:ind w:left="3528" w:hanging="360"/>
      </w:pPr>
      <w:rPr>
        <w:rFonts w:ascii="Wingdings" w:hAnsi="Wingdings" w:hint="default"/>
      </w:rPr>
    </w:lvl>
    <w:lvl w:ilvl="6" w:tplc="04090001" w:tentative="1">
      <w:start w:val="1"/>
      <w:numFmt w:val="bullet"/>
      <w:lvlText w:val=""/>
      <w:lvlJc w:val="left"/>
      <w:pPr>
        <w:ind w:left="4248" w:hanging="360"/>
      </w:pPr>
      <w:rPr>
        <w:rFonts w:ascii="Symbol" w:hAnsi="Symbol" w:hint="default"/>
      </w:rPr>
    </w:lvl>
    <w:lvl w:ilvl="7" w:tplc="04090003" w:tentative="1">
      <w:start w:val="1"/>
      <w:numFmt w:val="bullet"/>
      <w:lvlText w:val="o"/>
      <w:lvlJc w:val="left"/>
      <w:pPr>
        <w:ind w:left="4968" w:hanging="360"/>
      </w:pPr>
      <w:rPr>
        <w:rFonts w:ascii="Courier New" w:hAnsi="Courier New" w:cs="Courier New" w:hint="default"/>
      </w:rPr>
    </w:lvl>
    <w:lvl w:ilvl="8" w:tplc="04090005" w:tentative="1">
      <w:start w:val="1"/>
      <w:numFmt w:val="bullet"/>
      <w:lvlText w:val=""/>
      <w:lvlJc w:val="left"/>
      <w:pPr>
        <w:ind w:left="5688" w:hanging="360"/>
      </w:pPr>
      <w:rPr>
        <w:rFonts w:ascii="Wingdings" w:hAnsi="Wingdings" w:hint="default"/>
      </w:rPr>
    </w:lvl>
  </w:abstractNum>
  <w:abstractNum w:abstractNumId="11" w15:restartNumberingAfterBreak="0">
    <w:nsid w:val="35EB3549"/>
    <w:multiLevelType w:val="hybridMultilevel"/>
    <w:tmpl w:val="9552E188"/>
    <w:lvl w:ilvl="0" w:tplc="1E1A3496">
      <w:start w:val="1"/>
      <w:numFmt w:val="decimal"/>
      <w:lvlText w:val="%1."/>
      <w:lvlJc w:val="left"/>
      <w:pPr>
        <w:ind w:left="450" w:hanging="360"/>
      </w:pPr>
      <w:rPr>
        <w:rFonts w:hint="default"/>
        <w:b w:val="0"/>
        <w:i w:val="0"/>
        <w:sz w:val="22"/>
        <w:szCs w:val="22"/>
      </w:rPr>
    </w:lvl>
    <w:lvl w:ilvl="1" w:tplc="04090017">
      <w:start w:val="1"/>
      <w:numFmt w:val="lowerLetter"/>
      <w:lvlText w:val="%2)"/>
      <w:lvlJc w:val="left"/>
      <w:pPr>
        <w:ind w:left="1440" w:hanging="360"/>
      </w:pPr>
      <w:rPr>
        <w:rFonts w:hint="default"/>
      </w:rPr>
    </w:lvl>
    <w:lvl w:ilvl="2" w:tplc="04090011">
      <w:start w:val="1"/>
      <w:numFmt w:val="decimal"/>
      <w:lvlText w:val="%3)"/>
      <w:lvlJc w:val="left"/>
      <w:pPr>
        <w:ind w:left="2340" w:hanging="360"/>
      </w:pPr>
      <w:rPr>
        <w:rFonts w:hint="default"/>
        <w:sz w:val="22"/>
      </w:rPr>
    </w:lvl>
    <w:lvl w:ilvl="3" w:tplc="1E1A3496">
      <w:start w:val="1"/>
      <w:numFmt w:val="decimal"/>
      <w:lvlText w:val="%4."/>
      <w:lvlJc w:val="left"/>
      <w:pPr>
        <w:ind w:left="2880" w:hanging="360"/>
      </w:pPr>
      <w:rPr>
        <w:rFonts w:hint="default"/>
        <w:b w:val="0"/>
        <w:i w:val="0"/>
        <w:color w:val="auto"/>
        <w:sz w:val="22"/>
        <w:szCs w:val="22"/>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2" w15:restartNumberingAfterBreak="0">
    <w:nsid w:val="3CDF0A65"/>
    <w:multiLevelType w:val="hybridMultilevel"/>
    <w:tmpl w:val="CE588E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587CC2"/>
    <w:multiLevelType w:val="hybridMultilevel"/>
    <w:tmpl w:val="F3FC9668"/>
    <w:lvl w:ilvl="0" w:tplc="76B81518">
      <w:start w:val="1"/>
      <w:numFmt w:val="low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C05F67"/>
    <w:multiLevelType w:val="hybridMultilevel"/>
    <w:tmpl w:val="5D0A9AF4"/>
    <w:lvl w:ilvl="0" w:tplc="04090001">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16" w15:restartNumberingAfterBreak="0">
    <w:nsid w:val="42E22B11"/>
    <w:multiLevelType w:val="hybridMultilevel"/>
    <w:tmpl w:val="8BD623F8"/>
    <w:lvl w:ilvl="0" w:tplc="235AB7F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528F786D"/>
    <w:multiLevelType w:val="hybridMultilevel"/>
    <w:tmpl w:val="340033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566AFF"/>
    <w:multiLevelType w:val="hybridMultilevel"/>
    <w:tmpl w:val="44583F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A10512"/>
    <w:multiLevelType w:val="hybridMultilevel"/>
    <w:tmpl w:val="46C8E8F6"/>
    <w:lvl w:ilvl="0" w:tplc="C4FA2BFC">
      <w:start w:val="2"/>
      <w:numFmt w:val="decimal"/>
      <w:lvlText w:val="%1."/>
      <w:lvlJc w:val="left"/>
      <w:pPr>
        <w:ind w:left="333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AB853E1"/>
    <w:multiLevelType w:val="hybridMultilevel"/>
    <w:tmpl w:val="99DAB442"/>
    <w:lvl w:ilvl="0" w:tplc="19E4B3B4">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2"/>
  </w:num>
  <w:num w:numId="2">
    <w:abstractNumId w:val="4"/>
  </w:num>
  <w:num w:numId="3">
    <w:abstractNumId w:val="14"/>
  </w:num>
  <w:num w:numId="4">
    <w:abstractNumId w:val="6"/>
  </w:num>
  <w:num w:numId="5">
    <w:abstractNumId w:val="7"/>
  </w:num>
  <w:num w:numId="6">
    <w:abstractNumId w:val="5"/>
  </w:num>
  <w:num w:numId="7">
    <w:abstractNumId w:val="9"/>
  </w:num>
  <w:num w:numId="8">
    <w:abstractNumId w:val="3"/>
  </w:num>
  <w:num w:numId="9">
    <w:abstractNumId w:val="15"/>
  </w:num>
  <w:num w:numId="10">
    <w:abstractNumId w:val="11"/>
  </w:num>
  <w:num w:numId="11">
    <w:abstractNumId w:val="1"/>
  </w:num>
  <w:num w:numId="12">
    <w:abstractNumId w:val="2"/>
  </w:num>
  <w:num w:numId="13">
    <w:abstractNumId w:val="15"/>
  </w:num>
  <w:num w:numId="14">
    <w:abstractNumId w:val="15"/>
  </w:num>
  <w:num w:numId="15">
    <w:abstractNumId w:val="15"/>
  </w:num>
  <w:num w:numId="16">
    <w:abstractNumId w:val="17"/>
  </w:num>
  <w:num w:numId="17">
    <w:abstractNumId w:val="0"/>
  </w:num>
  <w:num w:numId="18">
    <w:abstractNumId w:val="19"/>
  </w:num>
  <w:num w:numId="19">
    <w:abstractNumId w:val="21"/>
  </w:num>
  <w:num w:numId="20">
    <w:abstractNumId w:val="13"/>
  </w:num>
  <w:num w:numId="21">
    <w:abstractNumId w:val="18"/>
  </w:num>
  <w:num w:numId="22">
    <w:abstractNumId w:val="20"/>
  </w:num>
  <w:num w:numId="23">
    <w:abstractNumId w:val="12"/>
  </w:num>
  <w:num w:numId="24">
    <w:abstractNumId w:val="8"/>
  </w:num>
  <w:num w:numId="25">
    <w:abstractNumId w:val="10"/>
  </w:num>
  <w:num w:numId="26">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4182"/>
    <w:rsid w:val="000219A2"/>
    <w:rsid w:val="000238C5"/>
    <w:rsid w:val="0003186D"/>
    <w:rsid w:val="00041828"/>
    <w:rsid w:val="00045B56"/>
    <w:rsid w:val="000500A1"/>
    <w:rsid w:val="0006143E"/>
    <w:rsid w:val="00064C4B"/>
    <w:rsid w:val="00064FF3"/>
    <w:rsid w:val="00065EDD"/>
    <w:rsid w:val="000667D8"/>
    <w:rsid w:val="00070168"/>
    <w:rsid w:val="00076A40"/>
    <w:rsid w:val="00077B0C"/>
    <w:rsid w:val="00082BB7"/>
    <w:rsid w:val="000A0611"/>
    <w:rsid w:val="000B1D64"/>
    <w:rsid w:val="000C56DB"/>
    <w:rsid w:val="000D2718"/>
    <w:rsid w:val="000E11F1"/>
    <w:rsid w:val="000E563A"/>
    <w:rsid w:val="000E6939"/>
    <w:rsid w:val="000F7447"/>
    <w:rsid w:val="00103A69"/>
    <w:rsid w:val="001119F1"/>
    <w:rsid w:val="00113647"/>
    <w:rsid w:val="00132E6E"/>
    <w:rsid w:val="00137268"/>
    <w:rsid w:val="001414B0"/>
    <w:rsid w:val="001448AF"/>
    <w:rsid w:val="00160781"/>
    <w:rsid w:val="001638DB"/>
    <w:rsid w:val="00166AB5"/>
    <w:rsid w:val="001805DB"/>
    <w:rsid w:val="00181347"/>
    <w:rsid w:val="00181902"/>
    <w:rsid w:val="00183152"/>
    <w:rsid w:val="00191CC2"/>
    <w:rsid w:val="00195CEE"/>
    <w:rsid w:val="00196096"/>
    <w:rsid w:val="001A253A"/>
    <w:rsid w:val="001A5D62"/>
    <w:rsid w:val="001C094D"/>
    <w:rsid w:val="001D346C"/>
    <w:rsid w:val="001E437A"/>
    <w:rsid w:val="001E6078"/>
    <w:rsid w:val="001F621E"/>
    <w:rsid w:val="00201B13"/>
    <w:rsid w:val="00204721"/>
    <w:rsid w:val="002065FD"/>
    <w:rsid w:val="00207778"/>
    <w:rsid w:val="0021413C"/>
    <w:rsid w:val="00214FE8"/>
    <w:rsid w:val="00224580"/>
    <w:rsid w:val="0023107F"/>
    <w:rsid w:val="00233240"/>
    <w:rsid w:val="002362B7"/>
    <w:rsid w:val="00242595"/>
    <w:rsid w:val="002535E1"/>
    <w:rsid w:val="0025424C"/>
    <w:rsid w:val="00256757"/>
    <w:rsid w:val="002607B7"/>
    <w:rsid w:val="002627FF"/>
    <w:rsid w:val="00266CDF"/>
    <w:rsid w:val="002722C6"/>
    <w:rsid w:val="00276604"/>
    <w:rsid w:val="002859C8"/>
    <w:rsid w:val="00290D7D"/>
    <w:rsid w:val="002A3610"/>
    <w:rsid w:val="002A5866"/>
    <w:rsid w:val="002C146E"/>
    <w:rsid w:val="002C2306"/>
    <w:rsid w:val="002D621F"/>
    <w:rsid w:val="00303599"/>
    <w:rsid w:val="00303975"/>
    <w:rsid w:val="00304CC4"/>
    <w:rsid w:val="00321679"/>
    <w:rsid w:val="00333D71"/>
    <w:rsid w:val="00334260"/>
    <w:rsid w:val="003462D5"/>
    <w:rsid w:val="00347193"/>
    <w:rsid w:val="00347836"/>
    <w:rsid w:val="0035071F"/>
    <w:rsid w:val="0035107A"/>
    <w:rsid w:val="003533D2"/>
    <w:rsid w:val="0035405F"/>
    <w:rsid w:val="00362AA2"/>
    <w:rsid w:val="00365E32"/>
    <w:rsid w:val="00366DBC"/>
    <w:rsid w:val="003728CC"/>
    <w:rsid w:val="00373B78"/>
    <w:rsid w:val="003748CB"/>
    <w:rsid w:val="003826D0"/>
    <w:rsid w:val="00382E24"/>
    <w:rsid w:val="003A0D4E"/>
    <w:rsid w:val="003A495F"/>
    <w:rsid w:val="003A66F1"/>
    <w:rsid w:val="003B1BD4"/>
    <w:rsid w:val="003B3FE9"/>
    <w:rsid w:val="003C234E"/>
    <w:rsid w:val="003D27CF"/>
    <w:rsid w:val="003D379D"/>
    <w:rsid w:val="003E5DD0"/>
    <w:rsid w:val="003F1BC2"/>
    <w:rsid w:val="003F4227"/>
    <w:rsid w:val="003F5490"/>
    <w:rsid w:val="003F70C7"/>
    <w:rsid w:val="003F716C"/>
    <w:rsid w:val="004064CF"/>
    <w:rsid w:val="004233C7"/>
    <w:rsid w:val="004261E7"/>
    <w:rsid w:val="00426369"/>
    <w:rsid w:val="00426915"/>
    <w:rsid w:val="00427684"/>
    <w:rsid w:val="0043184B"/>
    <w:rsid w:val="004414DF"/>
    <w:rsid w:val="00446056"/>
    <w:rsid w:val="004467A1"/>
    <w:rsid w:val="00450217"/>
    <w:rsid w:val="00451411"/>
    <w:rsid w:val="00463E66"/>
    <w:rsid w:val="00464C6D"/>
    <w:rsid w:val="0046738D"/>
    <w:rsid w:val="00485D68"/>
    <w:rsid w:val="00490029"/>
    <w:rsid w:val="004A1EF9"/>
    <w:rsid w:val="004A6125"/>
    <w:rsid w:val="004C7430"/>
    <w:rsid w:val="004D016C"/>
    <w:rsid w:val="004D0209"/>
    <w:rsid w:val="004D4A32"/>
    <w:rsid w:val="004E6371"/>
    <w:rsid w:val="004F762F"/>
    <w:rsid w:val="00502293"/>
    <w:rsid w:val="00503110"/>
    <w:rsid w:val="00503AA5"/>
    <w:rsid w:val="005064EB"/>
    <w:rsid w:val="0051414A"/>
    <w:rsid w:val="00515402"/>
    <w:rsid w:val="00515A74"/>
    <w:rsid w:val="00517145"/>
    <w:rsid w:val="00517E19"/>
    <w:rsid w:val="00522E5B"/>
    <w:rsid w:val="00523CB2"/>
    <w:rsid w:val="005262A3"/>
    <w:rsid w:val="005277A6"/>
    <w:rsid w:val="00531533"/>
    <w:rsid w:val="005329D2"/>
    <w:rsid w:val="005334E6"/>
    <w:rsid w:val="00541E8A"/>
    <w:rsid w:val="005424D0"/>
    <w:rsid w:val="00544AC2"/>
    <w:rsid w:val="00553792"/>
    <w:rsid w:val="0056454F"/>
    <w:rsid w:val="00571256"/>
    <w:rsid w:val="00571544"/>
    <w:rsid w:val="00573D2A"/>
    <w:rsid w:val="00574C81"/>
    <w:rsid w:val="00584161"/>
    <w:rsid w:val="00585767"/>
    <w:rsid w:val="00591870"/>
    <w:rsid w:val="00595893"/>
    <w:rsid w:val="00597B6F"/>
    <w:rsid w:val="005A2487"/>
    <w:rsid w:val="005A2A11"/>
    <w:rsid w:val="005A3957"/>
    <w:rsid w:val="005A5CE1"/>
    <w:rsid w:val="005A6F87"/>
    <w:rsid w:val="005A78A4"/>
    <w:rsid w:val="005B34F3"/>
    <w:rsid w:val="005B40ED"/>
    <w:rsid w:val="005B6FD4"/>
    <w:rsid w:val="005C0E62"/>
    <w:rsid w:val="005D6724"/>
    <w:rsid w:val="005E0E2D"/>
    <w:rsid w:val="005E427A"/>
    <w:rsid w:val="005F2A36"/>
    <w:rsid w:val="005F50C5"/>
    <w:rsid w:val="00607F9E"/>
    <w:rsid w:val="00610B03"/>
    <w:rsid w:val="00612039"/>
    <w:rsid w:val="0061374C"/>
    <w:rsid w:val="006206F2"/>
    <w:rsid w:val="00627F62"/>
    <w:rsid w:val="00631886"/>
    <w:rsid w:val="006335C8"/>
    <w:rsid w:val="00633DE0"/>
    <w:rsid w:val="00636EAB"/>
    <w:rsid w:val="006542FB"/>
    <w:rsid w:val="0066027D"/>
    <w:rsid w:val="00661AAF"/>
    <w:rsid w:val="006645CB"/>
    <w:rsid w:val="00665A90"/>
    <w:rsid w:val="00681844"/>
    <w:rsid w:val="00682EBF"/>
    <w:rsid w:val="006836FF"/>
    <w:rsid w:val="006844E2"/>
    <w:rsid w:val="00691FD7"/>
    <w:rsid w:val="0069704D"/>
    <w:rsid w:val="006A4277"/>
    <w:rsid w:val="006B3C1C"/>
    <w:rsid w:val="006B4074"/>
    <w:rsid w:val="006B6935"/>
    <w:rsid w:val="006C0061"/>
    <w:rsid w:val="006C1A32"/>
    <w:rsid w:val="006C7409"/>
    <w:rsid w:val="006D77BD"/>
    <w:rsid w:val="006E45C8"/>
    <w:rsid w:val="006E70EE"/>
    <w:rsid w:val="006E7A16"/>
    <w:rsid w:val="006F3003"/>
    <w:rsid w:val="0070653B"/>
    <w:rsid w:val="007143B1"/>
    <w:rsid w:val="00720E3A"/>
    <w:rsid w:val="007211B0"/>
    <w:rsid w:val="00723429"/>
    <w:rsid w:val="0073419E"/>
    <w:rsid w:val="0073782F"/>
    <w:rsid w:val="00741344"/>
    <w:rsid w:val="007458CB"/>
    <w:rsid w:val="007466C8"/>
    <w:rsid w:val="00747678"/>
    <w:rsid w:val="007574CE"/>
    <w:rsid w:val="00760E98"/>
    <w:rsid w:val="00761853"/>
    <w:rsid w:val="007623EA"/>
    <w:rsid w:val="00771DDC"/>
    <w:rsid w:val="00775237"/>
    <w:rsid w:val="007772AC"/>
    <w:rsid w:val="007800BC"/>
    <w:rsid w:val="00781365"/>
    <w:rsid w:val="00795495"/>
    <w:rsid w:val="0079619C"/>
    <w:rsid w:val="00797EB8"/>
    <w:rsid w:val="007A4D24"/>
    <w:rsid w:val="007A5BDD"/>
    <w:rsid w:val="007B1FA1"/>
    <w:rsid w:val="007D0D7F"/>
    <w:rsid w:val="007D2DB1"/>
    <w:rsid w:val="007E6002"/>
    <w:rsid w:val="007E64B6"/>
    <w:rsid w:val="007F2F22"/>
    <w:rsid w:val="007F59B0"/>
    <w:rsid w:val="007F6536"/>
    <w:rsid w:val="00803F47"/>
    <w:rsid w:val="00811450"/>
    <w:rsid w:val="00817577"/>
    <w:rsid w:val="00824E6B"/>
    <w:rsid w:val="00834002"/>
    <w:rsid w:val="008368EE"/>
    <w:rsid w:val="00837A1C"/>
    <w:rsid w:val="00842266"/>
    <w:rsid w:val="00843D41"/>
    <w:rsid w:val="00847A43"/>
    <w:rsid w:val="008624C4"/>
    <w:rsid w:val="0086534E"/>
    <w:rsid w:val="00875A8A"/>
    <w:rsid w:val="00892132"/>
    <w:rsid w:val="00894E5A"/>
    <w:rsid w:val="008B0BFE"/>
    <w:rsid w:val="008B0FC6"/>
    <w:rsid w:val="008C2B44"/>
    <w:rsid w:val="008D0DFD"/>
    <w:rsid w:val="008D0F72"/>
    <w:rsid w:val="008D295E"/>
    <w:rsid w:val="008D679A"/>
    <w:rsid w:val="008E03EB"/>
    <w:rsid w:val="008E1FEC"/>
    <w:rsid w:val="008F05AA"/>
    <w:rsid w:val="008F2CB8"/>
    <w:rsid w:val="00907109"/>
    <w:rsid w:val="00923C30"/>
    <w:rsid w:val="00932FE8"/>
    <w:rsid w:val="00951183"/>
    <w:rsid w:val="00951D58"/>
    <w:rsid w:val="00953AF7"/>
    <w:rsid w:val="00964A63"/>
    <w:rsid w:val="00971633"/>
    <w:rsid w:val="00974A7E"/>
    <w:rsid w:val="00975496"/>
    <w:rsid w:val="00985F4E"/>
    <w:rsid w:val="00986A6E"/>
    <w:rsid w:val="009872C9"/>
    <w:rsid w:val="009947EA"/>
    <w:rsid w:val="009A227D"/>
    <w:rsid w:val="009A42F4"/>
    <w:rsid w:val="009B5121"/>
    <w:rsid w:val="009B7E28"/>
    <w:rsid w:val="009B7F2E"/>
    <w:rsid w:val="009C2329"/>
    <w:rsid w:val="009D0FFB"/>
    <w:rsid w:val="009D169D"/>
    <w:rsid w:val="009D4971"/>
    <w:rsid w:val="009D54B2"/>
    <w:rsid w:val="009E2E07"/>
    <w:rsid w:val="009E5F13"/>
    <w:rsid w:val="009E78F8"/>
    <w:rsid w:val="009F0F94"/>
    <w:rsid w:val="00A135EB"/>
    <w:rsid w:val="00A27071"/>
    <w:rsid w:val="00A35665"/>
    <w:rsid w:val="00A4252D"/>
    <w:rsid w:val="00A43E45"/>
    <w:rsid w:val="00A442C1"/>
    <w:rsid w:val="00A52B59"/>
    <w:rsid w:val="00A53F80"/>
    <w:rsid w:val="00A54913"/>
    <w:rsid w:val="00A574C6"/>
    <w:rsid w:val="00A675E0"/>
    <w:rsid w:val="00A84126"/>
    <w:rsid w:val="00A93BD6"/>
    <w:rsid w:val="00A93F69"/>
    <w:rsid w:val="00AA1555"/>
    <w:rsid w:val="00AA3799"/>
    <w:rsid w:val="00AA6F47"/>
    <w:rsid w:val="00AB613A"/>
    <w:rsid w:val="00AC71E3"/>
    <w:rsid w:val="00AD6066"/>
    <w:rsid w:val="00AE0874"/>
    <w:rsid w:val="00AE3444"/>
    <w:rsid w:val="00AF2FE3"/>
    <w:rsid w:val="00AF7F46"/>
    <w:rsid w:val="00B05A9C"/>
    <w:rsid w:val="00B11549"/>
    <w:rsid w:val="00B260D6"/>
    <w:rsid w:val="00B30A56"/>
    <w:rsid w:val="00B33302"/>
    <w:rsid w:val="00B3358D"/>
    <w:rsid w:val="00B35AB5"/>
    <w:rsid w:val="00B52C7D"/>
    <w:rsid w:val="00B6017C"/>
    <w:rsid w:val="00B67083"/>
    <w:rsid w:val="00B80D4F"/>
    <w:rsid w:val="00B825E1"/>
    <w:rsid w:val="00B858FE"/>
    <w:rsid w:val="00B86185"/>
    <w:rsid w:val="00B90ADF"/>
    <w:rsid w:val="00B91634"/>
    <w:rsid w:val="00B9262C"/>
    <w:rsid w:val="00BA10F5"/>
    <w:rsid w:val="00BA3CBB"/>
    <w:rsid w:val="00BB6C9F"/>
    <w:rsid w:val="00BB700D"/>
    <w:rsid w:val="00BD0B57"/>
    <w:rsid w:val="00BD19CD"/>
    <w:rsid w:val="00BD4084"/>
    <w:rsid w:val="00BF01CC"/>
    <w:rsid w:val="00BF5959"/>
    <w:rsid w:val="00C0015E"/>
    <w:rsid w:val="00C22FD1"/>
    <w:rsid w:val="00C26E0C"/>
    <w:rsid w:val="00C27DB6"/>
    <w:rsid w:val="00C32E90"/>
    <w:rsid w:val="00C35B10"/>
    <w:rsid w:val="00C44E42"/>
    <w:rsid w:val="00C74BDD"/>
    <w:rsid w:val="00C753C1"/>
    <w:rsid w:val="00C82E28"/>
    <w:rsid w:val="00C87F7D"/>
    <w:rsid w:val="00C92F0B"/>
    <w:rsid w:val="00CA3937"/>
    <w:rsid w:val="00CA62F7"/>
    <w:rsid w:val="00CB09A1"/>
    <w:rsid w:val="00CC7AF2"/>
    <w:rsid w:val="00CE5A3E"/>
    <w:rsid w:val="00CF0301"/>
    <w:rsid w:val="00CF3218"/>
    <w:rsid w:val="00CF3992"/>
    <w:rsid w:val="00D0170B"/>
    <w:rsid w:val="00D04546"/>
    <w:rsid w:val="00D23283"/>
    <w:rsid w:val="00D237BD"/>
    <w:rsid w:val="00D23C01"/>
    <w:rsid w:val="00D25175"/>
    <w:rsid w:val="00D31115"/>
    <w:rsid w:val="00D35C9B"/>
    <w:rsid w:val="00D37FFD"/>
    <w:rsid w:val="00D42469"/>
    <w:rsid w:val="00D42E7B"/>
    <w:rsid w:val="00D4366C"/>
    <w:rsid w:val="00D43B11"/>
    <w:rsid w:val="00D43EF0"/>
    <w:rsid w:val="00D44D55"/>
    <w:rsid w:val="00D5589B"/>
    <w:rsid w:val="00D570D8"/>
    <w:rsid w:val="00D602CF"/>
    <w:rsid w:val="00D71FC9"/>
    <w:rsid w:val="00D7409F"/>
    <w:rsid w:val="00D825CC"/>
    <w:rsid w:val="00D87AA8"/>
    <w:rsid w:val="00D87E80"/>
    <w:rsid w:val="00D90983"/>
    <w:rsid w:val="00DA1338"/>
    <w:rsid w:val="00DA2666"/>
    <w:rsid w:val="00DA4A9A"/>
    <w:rsid w:val="00DA65C8"/>
    <w:rsid w:val="00DA69CD"/>
    <w:rsid w:val="00DB1A01"/>
    <w:rsid w:val="00DB44FD"/>
    <w:rsid w:val="00DB5FC5"/>
    <w:rsid w:val="00DC2CBB"/>
    <w:rsid w:val="00DD0CE7"/>
    <w:rsid w:val="00DD4503"/>
    <w:rsid w:val="00DE0EC1"/>
    <w:rsid w:val="00DF51E2"/>
    <w:rsid w:val="00DF611F"/>
    <w:rsid w:val="00DF7C45"/>
    <w:rsid w:val="00E03F71"/>
    <w:rsid w:val="00E057AF"/>
    <w:rsid w:val="00E05D5F"/>
    <w:rsid w:val="00E066DD"/>
    <w:rsid w:val="00E11452"/>
    <w:rsid w:val="00E128F6"/>
    <w:rsid w:val="00E17F77"/>
    <w:rsid w:val="00E24F20"/>
    <w:rsid w:val="00E274E3"/>
    <w:rsid w:val="00E31586"/>
    <w:rsid w:val="00E31B84"/>
    <w:rsid w:val="00E3305D"/>
    <w:rsid w:val="00E54F19"/>
    <w:rsid w:val="00E57D0B"/>
    <w:rsid w:val="00E660FE"/>
    <w:rsid w:val="00E7095C"/>
    <w:rsid w:val="00E7169B"/>
    <w:rsid w:val="00E766AF"/>
    <w:rsid w:val="00E842F1"/>
    <w:rsid w:val="00E904B6"/>
    <w:rsid w:val="00EA5B9C"/>
    <w:rsid w:val="00EB2186"/>
    <w:rsid w:val="00EB5F42"/>
    <w:rsid w:val="00ED1441"/>
    <w:rsid w:val="00ED5F0D"/>
    <w:rsid w:val="00EF1A44"/>
    <w:rsid w:val="00F0014A"/>
    <w:rsid w:val="00F06BE4"/>
    <w:rsid w:val="00F1441C"/>
    <w:rsid w:val="00F15198"/>
    <w:rsid w:val="00F15629"/>
    <w:rsid w:val="00F32974"/>
    <w:rsid w:val="00F400C1"/>
    <w:rsid w:val="00F44DDB"/>
    <w:rsid w:val="00F47112"/>
    <w:rsid w:val="00F51DEB"/>
    <w:rsid w:val="00F626FD"/>
    <w:rsid w:val="00F80590"/>
    <w:rsid w:val="00F9480C"/>
    <w:rsid w:val="00F95DB1"/>
    <w:rsid w:val="00FB1611"/>
    <w:rsid w:val="00FC281F"/>
    <w:rsid w:val="00FC3687"/>
    <w:rsid w:val="00FC4180"/>
    <w:rsid w:val="00FC4E73"/>
    <w:rsid w:val="00FD11EE"/>
    <w:rsid w:val="00FD3C46"/>
    <w:rsid w:val="00FD4638"/>
    <w:rsid w:val="00FD7171"/>
    <w:rsid w:val="00FD74B4"/>
    <w:rsid w:val="00FE1851"/>
    <w:rsid w:val="00FE5999"/>
    <w:rsid w:val="00FE72D2"/>
    <w:rsid w:val="00FF3BC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FD9670-7B2B-4177-9785-EF25CDDF1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ADB,single space,footnote text,Footnote,otnote Text, Char1,Footnote Text Quote,Footnote text,Footnote Text Char Char,Char Char Char, Char Char Char,Fußnote,F,Style 25,Footnote Text Char Char Char Char Ch"/>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ADB Char,single space Char,footnote text Char,Footnote Char,otnote Text Char, Char1 Char,Footnote Text Quote Char,Footnote text Char,Footnote Text Char Char Char,Fußnote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List Paragraph11"/>
    <w:basedOn w:val="Normal"/>
    <w:link w:val="ListParagraphChar"/>
    <w:autoRedefine/>
    <w:uiPriority w:val="34"/>
    <w:qFormat/>
    <w:rsid w:val="00FC4180"/>
    <w:pPr>
      <w:spacing w:after="0" w:line="240" w:lineRule="auto"/>
      <w:ind w:left="60"/>
      <w:contextualSpacing/>
      <w:jc w:val="both"/>
    </w:pPr>
    <w:rPr>
      <w:rFonts w:ascii="Times New Roman" w:eastAsia="Times New Roman" w:hAnsi="Times New Roman"/>
      <w:szCs w:val="18"/>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al">
    <w:name w:val="nomal"/>
    <w:basedOn w:val="Normal"/>
    <w:link w:val="nomalChar"/>
    <w:rsid w:val="002C146E"/>
    <w:pPr>
      <w:spacing w:after="0" w:line="240" w:lineRule="auto"/>
    </w:pPr>
    <w:rPr>
      <w:rFonts w:ascii="Times New Roman" w:eastAsia="SimSun" w:hAnsi="Times New Roman"/>
      <w:sz w:val="23"/>
      <w:szCs w:val="24"/>
    </w:rPr>
  </w:style>
  <w:style w:type="character" w:customStyle="1" w:styleId="nomalChar">
    <w:name w:val="nomal Char"/>
    <w:link w:val="nomal"/>
    <w:locked/>
    <w:rsid w:val="002C146E"/>
    <w:rPr>
      <w:rFonts w:ascii="Times New Roman" w:eastAsia="SimSun" w:hAnsi="Times New Roman"/>
      <w:sz w:val="23"/>
      <w:szCs w:val="24"/>
    </w:rPr>
  </w:style>
  <w:style w:type="paragraph" w:styleId="NormalWeb">
    <w:name w:val="Normal (Web)"/>
    <w:aliases w:val=" webb"/>
    <w:basedOn w:val="Normal"/>
    <w:rsid w:val="00585767"/>
    <w:pPr>
      <w:spacing w:before="100" w:beforeAutospacing="1" w:after="100" w:afterAutospacing="1" w:line="240" w:lineRule="auto"/>
    </w:pPr>
    <w:rPr>
      <w:rFonts w:ascii="Arial Unicode MS" w:eastAsia="Arial Unicode MS" w:hAnsi="Arial Unicode MS" w:cs="Arial Unicode MS"/>
      <w:color w:val="000000"/>
      <w:sz w:val="24"/>
      <w:szCs w:val="24"/>
      <w:lang w:val="en-GB"/>
    </w:rPr>
  </w:style>
  <w:style w:type="paragraph" w:customStyle="1" w:styleId="BodyText23">
    <w:name w:val="Body Text 23"/>
    <w:basedOn w:val="Normal"/>
    <w:rsid w:val="00585767"/>
    <w:pPr>
      <w:widowControl w:val="0"/>
      <w:tabs>
        <w:tab w:val="left" w:pos="547"/>
      </w:tabs>
      <w:spacing w:after="0" w:line="240" w:lineRule="auto"/>
    </w:pPr>
    <w:rPr>
      <w:rFonts w:ascii="Times New Roman" w:eastAsia="SimSun" w:hAnsi="Times New Roman" w:cs="Angsana New"/>
      <w:snapToGrid w:val="0"/>
      <w:szCs w:val="20"/>
      <w:lang w:val="en-GB"/>
    </w:rPr>
  </w:style>
  <w:style w:type="character" w:customStyle="1" w:styleId="ListParagraphChar">
    <w:name w:val="List Paragraph Char"/>
    <w:aliases w:val="List Paragraph1 Char,List Paragraph11 Char"/>
    <w:link w:val="ListParagraph"/>
    <w:uiPriority w:val="34"/>
    <w:locked/>
    <w:rsid w:val="00FC4180"/>
    <w:rPr>
      <w:rFonts w:ascii="Times New Roman" w:eastAsia="Times New Roman" w:hAnsi="Times New Roman"/>
      <w:sz w:val="22"/>
      <w:szCs w:val="18"/>
    </w:rPr>
  </w:style>
  <w:style w:type="paragraph" w:styleId="Title">
    <w:name w:val="Title"/>
    <w:basedOn w:val="Normal"/>
    <w:link w:val="TitleChar"/>
    <w:qFormat/>
    <w:rsid w:val="005A78A4"/>
    <w:pPr>
      <w:spacing w:after="0" w:line="240" w:lineRule="auto"/>
      <w:jc w:val="center"/>
    </w:pPr>
    <w:rPr>
      <w:rFonts w:ascii="Times New Roman" w:eastAsia="Times New Roman" w:hAnsi="Times New Roman"/>
      <w:b/>
      <w:bCs/>
      <w:sz w:val="23"/>
      <w:szCs w:val="20"/>
    </w:rPr>
  </w:style>
  <w:style w:type="character" w:customStyle="1" w:styleId="TitleChar">
    <w:name w:val="Title Char"/>
    <w:link w:val="Title"/>
    <w:rsid w:val="005A78A4"/>
    <w:rPr>
      <w:rFonts w:ascii="Times New Roman" w:eastAsia="Times New Roman" w:hAnsi="Times New Roman"/>
      <w:b/>
      <w:bCs/>
      <w:sz w:val="23"/>
    </w:rPr>
  </w:style>
  <w:style w:type="paragraph" w:styleId="BlockText">
    <w:name w:val="Block Text"/>
    <w:basedOn w:val="Normal"/>
    <w:semiHidden/>
    <w:rsid w:val="005A78A4"/>
    <w:pPr>
      <w:spacing w:after="0" w:line="240" w:lineRule="auto"/>
      <w:ind w:left="180" w:right="148" w:hanging="180"/>
      <w:jc w:val="both"/>
    </w:pPr>
    <w:rPr>
      <w:rFonts w:ascii="Times New Roman" w:eastAsia="Times New Roman" w:hAnsi="Times New Roman"/>
      <w:snapToGrid w:val="0"/>
      <w:color w:val="000000"/>
      <w:szCs w:val="20"/>
    </w:rPr>
  </w:style>
  <w:style w:type="paragraph" w:customStyle="1" w:styleId="bullet2">
    <w:name w:val="bullet 2"/>
    <w:basedOn w:val="Normal"/>
    <w:rsid w:val="001E6078"/>
    <w:pPr>
      <w:numPr>
        <w:numId w:val="9"/>
      </w:numPr>
      <w:spacing w:after="0" w:line="240" w:lineRule="auto"/>
    </w:pPr>
    <w:rPr>
      <w:rFonts w:ascii="Times New Roman" w:eastAsia="SimSun" w:hAnsi="Times New Roman" w:cs="Angsana New"/>
      <w:sz w:val="24"/>
      <w:szCs w:val="24"/>
    </w:rPr>
  </w:style>
  <w:style w:type="paragraph" w:customStyle="1" w:styleId="ListParagraph2">
    <w:name w:val="List Paragraph2"/>
    <w:basedOn w:val="Normal"/>
    <w:uiPriority w:val="34"/>
    <w:qFormat/>
    <w:rsid w:val="003C234E"/>
    <w:pPr>
      <w:spacing w:after="0" w:line="240" w:lineRule="auto"/>
      <w:ind w:left="720"/>
      <w:contextualSpacing/>
    </w:pPr>
    <w:rPr>
      <w:rFonts w:ascii="Times New Roman" w:eastAsia="Times New Roman" w:hAnsi="Times New Roman"/>
      <w:sz w:val="24"/>
      <w:szCs w:val="24"/>
    </w:rPr>
  </w:style>
  <w:style w:type="paragraph" w:customStyle="1" w:styleId="xl28">
    <w:name w:val="xl28"/>
    <w:basedOn w:val="Normal"/>
    <w:rsid w:val="00446056"/>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styleId="HTMLPreformatted">
    <w:name w:val="HTML Preformatted"/>
    <w:basedOn w:val="Normal"/>
    <w:link w:val="HTMLPreformattedChar"/>
    <w:rsid w:val="008B0B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 w:val="20"/>
      <w:szCs w:val="20"/>
      <w:lang w:val="en-AU"/>
    </w:rPr>
  </w:style>
  <w:style w:type="character" w:customStyle="1" w:styleId="HTMLPreformattedChar">
    <w:name w:val="HTML Preformatted Char"/>
    <w:link w:val="HTMLPreformatted"/>
    <w:rsid w:val="008B0BFE"/>
    <w:rPr>
      <w:rFonts w:ascii="Arial Unicode MS" w:eastAsia="Arial Unicode MS" w:hAnsi="Arial Unicode MS"/>
      <w:lang w:val="en-AU"/>
    </w:rPr>
  </w:style>
  <w:style w:type="paragraph" w:styleId="BodyText3">
    <w:name w:val="Body Text 3"/>
    <w:basedOn w:val="Normal"/>
    <w:link w:val="BodyText3Char"/>
    <w:rsid w:val="008B0BFE"/>
    <w:pPr>
      <w:autoSpaceDE w:val="0"/>
      <w:autoSpaceDN w:val="0"/>
      <w:adjustRightInd w:val="0"/>
      <w:spacing w:after="0" w:line="240" w:lineRule="auto"/>
    </w:pPr>
    <w:rPr>
      <w:rFonts w:ascii="Times New Roman" w:eastAsia="SimSun" w:hAnsi="Times New Roman"/>
      <w:sz w:val="20"/>
      <w:szCs w:val="18"/>
    </w:rPr>
  </w:style>
  <w:style w:type="character" w:customStyle="1" w:styleId="BodyText3Char">
    <w:name w:val="Body Text 3 Char"/>
    <w:link w:val="BodyText3"/>
    <w:rsid w:val="008B0BFE"/>
    <w:rPr>
      <w:rFonts w:ascii="Times New Roman" w:eastAsia="SimSun" w:hAnsi="Times New Roman"/>
      <w:szCs w:val="18"/>
    </w:rPr>
  </w:style>
  <w:style w:type="paragraph" w:customStyle="1" w:styleId="newpara">
    <w:name w:val="newpara"/>
    <w:basedOn w:val="Normal"/>
    <w:rsid w:val="008B0BFE"/>
    <w:pPr>
      <w:spacing w:before="100" w:beforeAutospacing="1" w:after="100" w:afterAutospacing="1" w:line="240" w:lineRule="auto"/>
    </w:pPr>
    <w:rPr>
      <w:rFonts w:ascii="Times New Roman" w:eastAsia="Arial Unicode MS" w:hAnsi="Times New Roman" w:cs="Angsana New"/>
      <w:sz w:val="24"/>
      <w:szCs w:val="24"/>
    </w:rPr>
  </w:style>
  <w:style w:type="paragraph" w:styleId="PlainText">
    <w:name w:val="Plain Text"/>
    <w:basedOn w:val="Normal"/>
    <w:link w:val="PlainTextChar"/>
    <w:uiPriority w:val="99"/>
    <w:rsid w:val="008B0BFE"/>
    <w:pPr>
      <w:spacing w:after="0" w:line="240" w:lineRule="auto"/>
    </w:pPr>
    <w:rPr>
      <w:rFonts w:ascii="Courier New" w:eastAsia="SimSun" w:hAnsi="Courier New"/>
      <w:sz w:val="20"/>
      <w:szCs w:val="24"/>
    </w:rPr>
  </w:style>
  <w:style w:type="character" w:customStyle="1" w:styleId="PlainTextChar">
    <w:name w:val="Plain Text Char"/>
    <w:link w:val="PlainText"/>
    <w:uiPriority w:val="99"/>
    <w:rsid w:val="008B0BFE"/>
    <w:rPr>
      <w:rFonts w:ascii="Courier New" w:eastAsia="SimSun" w:hAnsi="Courier New"/>
      <w:szCs w:val="24"/>
    </w:rPr>
  </w:style>
  <w:style w:type="paragraph" w:customStyle="1" w:styleId="para1">
    <w:name w:val="para1"/>
    <w:basedOn w:val="Normal"/>
    <w:rsid w:val="008B0BFE"/>
    <w:pPr>
      <w:widowControl w:val="0"/>
      <w:autoSpaceDE w:val="0"/>
      <w:autoSpaceDN w:val="0"/>
      <w:spacing w:after="180" w:line="240" w:lineRule="auto"/>
      <w:jc w:val="both"/>
    </w:pPr>
    <w:rPr>
      <w:rFonts w:ascii="Times New Roman" w:eastAsia="SimSun" w:hAnsi="Times New Roman" w:cs="Angsana New"/>
      <w:sz w:val="24"/>
      <w:szCs w:val="24"/>
      <w:lang w:val="en-GB"/>
    </w:rPr>
  </w:style>
  <w:style w:type="character" w:customStyle="1" w:styleId="body1">
    <w:name w:val="body1"/>
    <w:rsid w:val="008B0BFE"/>
    <w:rPr>
      <w:rFonts w:ascii="Arial" w:hAnsi="Arial" w:cs="Arial" w:hint="default"/>
      <w:sz w:val="16"/>
      <w:szCs w:val="16"/>
    </w:rPr>
  </w:style>
  <w:style w:type="paragraph" w:customStyle="1" w:styleId="Normaltext">
    <w:name w:val="Normal text"/>
    <w:basedOn w:val="Normal"/>
    <w:rsid w:val="008B0BFE"/>
    <w:pPr>
      <w:tabs>
        <w:tab w:val="num" w:pos="360"/>
        <w:tab w:val="left" w:pos="720"/>
      </w:tabs>
      <w:spacing w:before="120" w:after="0" w:line="240" w:lineRule="auto"/>
      <w:jc w:val="both"/>
    </w:pPr>
    <w:rPr>
      <w:rFonts w:ascii="Times New Roman" w:eastAsia="SimSun" w:hAnsi="Times New Roman" w:cs="Angsana New"/>
      <w:snapToGrid w:val="0"/>
      <w:sz w:val="24"/>
      <w:szCs w:val="20"/>
      <w:lang w:val="en-GB"/>
    </w:rPr>
  </w:style>
  <w:style w:type="paragraph" w:customStyle="1" w:styleId="noel">
    <w:name w:val="noel"/>
    <w:basedOn w:val="Heading2"/>
    <w:rsid w:val="008B0BFE"/>
    <w:rPr>
      <w:rFonts w:eastAsia="SimSun"/>
      <w:i w:val="0"/>
      <w:iCs w:val="0"/>
      <w:smallCaps/>
      <w:spacing w:val="6"/>
      <w:sz w:val="23"/>
      <w:szCs w:val="20"/>
    </w:rPr>
  </w:style>
  <w:style w:type="paragraph" w:customStyle="1" w:styleId="bormal">
    <w:name w:val="bormal"/>
    <w:basedOn w:val="Heading1"/>
    <w:rsid w:val="008B0BFE"/>
    <w:pPr>
      <w:spacing w:before="240" w:after="60"/>
    </w:pPr>
    <w:rPr>
      <w:rFonts w:ascii="Arial" w:eastAsia="SimSun" w:hAnsi="Arial" w:cs="Arial"/>
      <w:kern w:val="32"/>
      <w:sz w:val="32"/>
      <w:szCs w:val="32"/>
      <w:u w:val="none"/>
    </w:rPr>
  </w:style>
  <w:style w:type="paragraph" w:customStyle="1" w:styleId="1">
    <w:name w:val="1"/>
    <w:basedOn w:val="Normal"/>
    <w:rsid w:val="008B0BFE"/>
    <w:pPr>
      <w:spacing w:after="0" w:line="360" w:lineRule="auto"/>
      <w:ind w:firstLine="567"/>
      <w:jc w:val="both"/>
    </w:pPr>
    <w:rPr>
      <w:rFonts w:ascii=".VnTime" w:eastAsia="SimSun" w:hAnsi=".VnTime" w:cs="Angsana New"/>
      <w:b/>
      <w:sz w:val="28"/>
      <w:szCs w:val="20"/>
    </w:rPr>
  </w:style>
  <w:style w:type="paragraph" w:customStyle="1" w:styleId="2">
    <w:name w:val="2"/>
    <w:basedOn w:val="Normal"/>
    <w:rsid w:val="008B0BFE"/>
    <w:pPr>
      <w:spacing w:after="0" w:line="360" w:lineRule="auto"/>
      <w:ind w:firstLine="567"/>
      <w:jc w:val="both"/>
    </w:pPr>
    <w:rPr>
      <w:rFonts w:ascii=".VnTime" w:eastAsia="SimSun" w:hAnsi=".VnTime" w:cs="Angsana New"/>
      <w:b/>
      <w:i/>
      <w:sz w:val="28"/>
      <w:szCs w:val="20"/>
    </w:rPr>
  </w:style>
  <w:style w:type="paragraph" w:customStyle="1" w:styleId="a">
    <w:name w:val="a"/>
    <w:basedOn w:val="Normal"/>
    <w:rsid w:val="008B0BFE"/>
    <w:pPr>
      <w:spacing w:after="0" w:line="360" w:lineRule="auto"/>
      <w:ind w:firstLine="567"/>
      <w:jc w:val="both"/>
    </w:pPr>
    <w:rPr>
      <w:rFonts w:ascii=".VnAvantH" w:eastAsia="SimSun" w:hAnsi=".VnAvantH" w:cs="Angsana New"/>
      <w:b/>
      <w:sz w:val="24"/>
      <w:szCs w:val="20"/>
    </w:rPr>
  </w:style>
  <w:style w:type="paragraph" w:customStyle="1" w:styleId="nomalnormal">
    <w:name w:val="nomalnormal"/>
    <w:basedOn w:val="nomal"/>
    <w:rsid w:val="008B0BFE"/>
    <w:rPr>
      <w:rFonts w:cs="Angsana New"/>
    </w:rPr>
  </w:style>
  <w:style w:type="paragraph" w:customStyle="1" w:styleId="n">
    <w:name w:val="n"/>
    <w:basedOn w:val="Normal"/>
    <w:rsid w:val="008B0BFE"/>
    <w:pPr>
      <w:spacing w:after="0" w:line="240" w:lineRule="auto"/>
      <w:jc w:val="both"/>
    </w:pPr>
    <w:rPr>
      <w:rFonts w:ascii="Times New Roman" w:eastAsia="SimSun" w:hAnsi="Times New Roman" w:cs="Angsana New"/>
      <w:sz w:val="24"/>
      <w:szCs w:val="20"/>
      <w:lang w:val="en-GB"/>
    </w:rPr>
  </w:style>
  <w:style w:type="paragraph" w:customStyle="1" w:styleId="xl46">
    <w:name w:val="xl46"/>
    <w:basedOn w:val="Normal"/>
    <w:rsid w:val="008B0BF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SimSun" w:hAnsi="Arial" w:cs="Arial"/>
      <w:sz w:val="18"/>
      <w:szCs w:val="18"/>
    </w:rPr>
  </w:style>
  <w:style w:type="paragraph" w:customStyle="1" w:styleId="xl65">
    <w:name w:val="xl65"/>
    <w:basedOn w:val="Normal"/>
    <w:rsid w:val="008B0BFE"/>
    <w:pPr>
      <w:pBdr>
        <w:left w:val="single" w:sz="4" w:space="0" w:color="auto"/>
        <w:right w:val="single" w:sz="4" w:space="0" w:color="auto"/>
      </w:pBdr>
      <w:spacing w:before="100" w:beforeAutospacing="1" w:after="100" w:afterAutospacing="1" w:line="240" w:lineRule="auto"/>
      <w:textAlignment w:val="center"/>
    </w:pPr>
    <w:rPr>
      <w:rFonts w:ascii="Arial" w:eastAsia="SimSun" w:hAnsi="Arial" w:cs="Arial"/>
      <w:sz w:val="18"/>
      <w:szCs w:val="18"/>
    </w:rPr>
  </w:style>
  <w:style w:type="paragraph" w:customStyle="1" w:styleId="xl87">
    <w:name w:val="xl87"/>
    <w:basedOn w:val="Normal"/>
    <w:rsid w:val="008B0BFE"/>
    <w:pPr>
      <w:pBdr>
        <w:top w:val="single" w:sz="8" w:space="0" w:color="auto"/>
        <w:bottom w:val="single" w:sz="4" w:space="0" w:color="auto"/>
        <w:right w:val="single" w:sz="4" w:space="0" w:color="auto"/>
      </w:pBdr>
      <w:shd w:val="clear" w:color="auto" w:fill="0000FF"/>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font0">
    <w:name w:val="font0"/>
    <w:basedOn w:val="Normal"/>
    <w:rsid w:val="008B0BFE"/>
    <w:pPr>
      <w:spacing w:before="100" w:beforeAutospacing="1" w:after="100" w:afterAutospacing="1" w:line="240" w:lineRule="auto"/>
    </w:pPr>
    <w:rPr>
      <w:rFonts w:ascii="Arial" w:eastAsia="Arial Unicode MS" w:hAnsi="Arial" w:cs="Arial"/>
      <w:sz w:val="20"/>
      <w:szCs w:val="20"/>
    </w:rPr>
  </w:style>
  <w:style w:type="paragraph" w:customStyle="1" w:styleId="xl24">
    <w:name w:val="xl24"/>
    <w:basedOn w:val="Normal"/>
    <w:rsid w:val="008B0BFE"/>
    <w:pPr>
      <w:shd w:val="clear" w:color="auto" w:fill="0000FF"/>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25">
    <w:name w:val="xl25"/>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style31">
    <w:name w:val="style31"/>
    <w:basedOn w:val="Normal"/>
    <w:rsid w:val="008B0BFE"/>
    <w:pPr>
      <w:spacing w:before="100" w:beforeAutospacing="1" w:after="100" w:afterAutospacing="1" w:line="240" w:lineRule="auto"/>
    </w:pPr>
    <w:rPr>
      <w:rFonts w:ascii="Times New Roman" w:eastAsia="SimSun" w:hAnsi="Times New Roman" w:cs="Angsana New"/>
      <w:sz w:val="24"/>
      <w:szCs w:val="24"/>
    </w:rPr>
  </w:style>
  <w:style w:type="paragraph" w:customStyle="1" w:styleId="xl26">
    <w:name w:val="xl26"/>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xl27">
    <w:name w:val="xl27"/>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sz w:val="24"/>
      <w:szCs w:val="24"/>
    </w:rPr>
  </w:style>
  <w:style w:type="paragraph" w:customStyle="1" w:styleId="xl29">
    <w:name w:val="xl29"/>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sz w:val="24"/>
      <w:szCs w:val="24"/>
    </w:rPr>
  </w:style>
  <w:style w:type="paragraph" w:customStyle="1" w:styleId="xl30">
    <w:name w:val="xl30"/>
    <w:basedOn w:val="Normal"/>
    <w:rsid w:val="008B0BF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sz w:val="24"/>
      <w:szCs w:val="24"/>
    </w:rPr>
  </w:style>
  <w:style w:type="paragraph" w:customStyle="1" w:styleId="xl31">
    <w:name w:val="xl31"/>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32">
    <w:name w:val="xl32"/>
    <w:basedOn w:val="Normal"/>
    <w:rsid w:val="008B0BFE"/>
    <w:pPr>
      <w:pBdr>
        <w:top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sz w:val="24"/>
      <w:szCs w:val="24"/>
    </w:rPr>
  </w:style>
  <w:style w:type="paragraph" w:customStyle="1" w:styleId="xl33">
    <w:name w:val="xl33"/>
    <w:basedOn w:val="Normal"/>
    <w:rsid w:val="008B0BFE"/>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34">
    <w:name w:val="xl34"/>
    <w:basedOn w:val="Normal"/>
    <w:rsid w:val="008B0BFE"/>
    <w:pPr>
      <w:pBdr>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sz w:val="24"/>
      <w:szCs w:val="24"/>
    </w:rPr>
  </w:style>
  <w:style w:type="paragraph" w:customStyle="1" w:styleId="xl35">
    <w:name w:val="xl35"/>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36">
    <w:name w:val="xl36"/>
    <w:basedOn w:val="Normal"/>
    <w:rsid w:val="008B0BFE"/>
    <w:pPr>
      <w:pBdr>
        <w:left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37">
    <w:name w:val="xl37"/>
    <w:basedOn w:val="Normal"/>
    <w:rsid w:val="008B0BFE"/>
    <w:pPr>
      <w:pBdr>
        <w:bottom w:val="single" w:sz="8" w:space="0" w:color="auto"/>
        <w:right w:val="single" w:sz="4" w:space="0" w:color="auto"/>
      </w:pBdr>
      <w:spacing w:before="100" w:beforeAutospacing="1" w:after="100" w:afterAutospacing="1" w:line="240" w:lineRule="auto"/>
      <w:jc w:val="center"/>
      <w:textAlignment w:val="top"/>
    </w:pPr>
    <w:rPr>
      <w:rFonts w:ascii="Arial" w:eastAsia="Arial Unicode MS" w:hAnsi="Arial" w:cs="Arial"/>
      <w:sz w:val="24"/>
      <w:szCs w:val="24"/>
    </w:rPr>
  </w:style>
  <w:style w:type="paragraph" w:customStyle="1" w:styleId="xl38">
    <w:name w:val="xl38"/>
    <w:basedOn w:val="Normal"/>
    <w:rsid w:val="008B0BFE"/>
    <w:pPr>
      <w:pBdr>
        <w:top w:val="single" w:sz="4" w:space="0" w:color="auto"/>
        <w:left w:val="single" w:sz="4" w:space="0" w:color="auto"/>
        <w:bottom w:val="single" w:sz="8"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39">
    <w:name w:val="xl39"/>
    <w:basedOn w:val="Normal"/>
    <w:rsid w:val="008B0BFE"/>
    <w:pPr>
      <w:pBdr>
        <w:top w:val="single" w:sz="8" w:space="0" w:color="auto"/>
        <w:left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40">
    <w:name w:val="xl40"/>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41">
    <w:name w:val="xl41"/>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42">
    <w:name w:val="xl42"/>
    <w:basedOn w:val="Normal"/>
    <w:rsid w:val="008B0BF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43">
    <w:name w:val="xl43"/>
    <w:basedOn w:val="Normal"/>
    <w:rsid w:val="008B0B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44">
    <w:name w:val="xl44"/>
    <w:basedOn w:val="Normal"/>
    <w:rsid w:val="008B0BFE"/>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Arial Unicode MS" w:hAnsi="Arial" w:cs="Arial"/>
      <w:b/>
      <w:bCs/>
      <w:sz w:val="24"/>
      <w:szCs w:val="24"/>
    </w:rPr>
  </w:style>
  <w:style w:type="paragraph" w:customStyle="1" w:styleId="xl45">
    <w:name w:val="xl45"/>
    <w:basedOn w:val="Normal"/>
    <w:rsid w:val="008B0BFE"/>
    <w:pPr>
      <w:pBdr>
        <w:bottom w:val="single" w:sz="8" w:space="0" w:color="auto"/>
        <w:right w:val="single" w:sz="4" w:space="0" w:color="auto"/>
      </w:pBdr>
      <w:spacing w:before="100" w:beforeAutospacing="1" w:after="100" w:afterAutospacing="1" w:line="240" w:lineRule="auto"/>
      <w:jc w:val="both"/>
      <w:textAlignment w:val="top"/>
    </w:pPr>
    <w:rPr>
      <w:rFonts w:ascii="Arial" w:eastAsia="Arial Unicode MS" w:hAnsi="Arial" w:cs="Arial"/>
      <w:sz w:val="24"/>
      <w:szCs w:val="24"/>
    </w:rPr>
  </w:style>
  <w:style w:type="paragraph" w:customStyle="1" w:styleId="xl47">
    <w:name w:val="xl47"/>
    <w:basedOn w:val="Normal"/>
    <w:rsid w:val="008B0BFE"/>
    <w:pPr>
      <w:pBdr>
        <w:bottom w:val="single" w:sz="8"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48">
    <w:name w:val="xl48"/>
    <w:basedOn w:val="Normal"/>
    <w:rsid w:val="008B0BFE"/>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xl49">
    <w:name w:val="xl49"/>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xl50">
    <w:name w:val="xl50"/>
    <w:basedOn w:val="Normal"/>
    <w:rsid w:val="008B0BFE"/>
    <w:pPr>
      <w:pBdr>
        <w:top w:val="single" w:sz="4" w:space="0" w:color="auto"/>
        <w:left w:val="single" w:sz="4" w:space="0" w:color="auto"/>
        <w:bottom w:val="single" w:sz="8"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xl51">
    <w:name w:val="xl51"/>
    <w:basedOn w:val="Normal"/>
    <w:rsid w:val="008B0BFE"/>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52">
    <w:name w:val="xl52"/>
    <w:basedOn w:val="Normal"/>
    <w:rsid w:val="008B0BFE"/>
    <w:pPr>
      <w:pBdr>
        <w:top w:val="single" w:sz="8"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53">
    <w:name w:val="xl53"/>
    <w:basedOn w:val="Normal"/>
    <w:rsid w:val="008B0BFE"/>
    <w:pPr>
      <w:pBdr>
        <w:top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54">
    <w:name w:val="xl54"/>
    <w:basedOn w:val="Normal"/>
    <w:rsid w:val="008B0BFE"/>
    <w:pPr>
      <w:pBdr>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55">
    <w:name w:val="xl55"/>
    <w:basedOn w:val="Normal"/>
    <w:rsid w:val="008B0BFE"/>
    <w:pPr>
      <w:pBdr>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56">
    <w:name w:val="xl56"/>
    <w:basedOn w:val="Normal"/>
    <w:rsid w:val="008B0BFE"/>
    <w:pPr>
      <w:pBdr>
        <w:bottom w:val="single" w:sz="4" w:space="0" w:color="auto"/>
        <w:right w:val="single" w:sz="8"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57">
    <w:name w:val="xl57"/>
    <w:basedOn w:val="Normal"/>
    <w:rsid w:val="008B0BFE"/>
    <w:pPr>
      <w:pBdr>
        <w:bottom w:val="single" w:sz="8"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58">
    <w:name w:val="xl58"/>
    <w:basedOn w:val="Normal"/>
    <w:rsid w:val="008B0BFE"/>
    <w:pPr>
      <w:pBdr>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59">
    <w:name w:val="xl59"/>
    <w:basedOn w:val="Normal"/>
    <w:rsid w:val="008B0BFE"/>
    <w:pPr>
      <w:pBdr>
        <w:bottom w:val="single" w:sz="8" w:space="0" w:color="auto"/>
        <w:right w:val="single" w:sz="8"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60">
    <w:name w:val="xl60"/>
    <w:basedOn w:val="Normal"/>
    <w:rsid w:val="008B0BFE"/>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1">
    <w:name w:val="xl61"/>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2">
    <w:name w:val="xl62"/>
    <w:basedOn w:val="Normal"/>
    <w:rsid w:val="008B0BFE"/>
    <w:pPr>
      <w:pBdr>
        <w:top w:val="single" w:sz="8"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3">
    <w:name w:val="xl63"/>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4">
    <w:name w:val="xl64"/>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6">
    <w:name w:val="xl66"/>
    <w:basedOn w:val="Normal"/>
    <w:rsid w:val="008B0BFE"/>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7">
    <w:name w:val="xl67"/>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8">
    <w:name w:val="xl68"/>
    <w:basedOn w:val="Normal"/>
    <w:rsid w:val="008B0BFE"/>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69">
    <w:name w:val="xl69"/>
    <w:basedOn w:val="Normal"/>
    <w:rsid w:val="008B0BFE"/>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0">
    <w:name w:val="xl70"/>
    <w:basedOn w:val="Normal"/>
    <w:rsid w:val="008B0BF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1">
    <w:name w:val="xl71"/>
    <w:basedOn w:val="Normal"/>
    <w:rsid w:val="008B0BFE"/>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2">
    <w:name w:val="xl72"/>
    <w:basedOn w:val="Normal"/>
    <w:rsid w:val="008B0BFE"/>
    <w:pPr>
      <w:pBdr>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73">
    <w:name w:val="xl73"/>
    <w:basedOn w:val="Normal"/>
    <w:rsid w:val="008B0BFE"/>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4">
    <w:name w:val="xl74"/>
    <w:basedOn w:val="Normal"/>
    <w:rsid w:val="008B0B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5">
    <w:name w:val="xl75"/>
    <w:basedOn w:val="Normal"/>
    <w:rsid w:val="008B0BFE"/>
    <w:pPr>
      <w:pBdr>
        <w:top w:val="single" w:sz="4" w:space="0" w:color="auto"/>
        <w:left w:val="single" w:sz="4"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76">
    <w:name w:val="xl76"/>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77">
    <w:name w:val="xl77"/>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78">
    <w:name w:val="xl78"/>
    <w:basedOn w:val="Normal"/>
    <w:rsid w:val="008B0BFE"/>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79">
    <w:name w:val="xl79"/>
    <w:basedOn w:val="Normal"/>
    <w:rsid w:val="008B0BFE"/>
    <w:pPr>
      <w:pBdr>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80">
    <w:name w:val="xl80"/>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81">
    <w:name w:val="xl8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82">
    <w:name w:val="xl82"/>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83">
    <w:name w:val="xl83"/>
    <w:basedOn w:val="Normal"/>
    <w:rsid w:val="008B0BF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rPr>
  </w:style>
  <w:style w:type="paragraph" w:customStyle="1" w:styleId="xl84">
    <w:name w:val="xl84"/>
    <w:basedOn w:val="Normal"/>
    <w:rsid w:val="008B0BFE"/>
    <w:pPr>
      <w:pBdr>
        <w:top w:val="single" w:sz="8" w:space="0" w:color="auto"/>
        <w:bottom w:val="single" w:sz="4"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85">
    <w:name w:val="xl85"/>
    <w:basedOn w:val="Normal"/>
    <w:rsid w:val="008B0BFE"/>
    <w:pPr>
      <w:pBdr>
        <w:bottom w:val="single" w:sz="4"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86">
    <w:name w:val="xl86"/>
    <w:basedOn w:val="Normal"/>
    <w:rsid w:val="008B0BFE"/>
    <w:pPr>
      <w:pBdr>
        <w:bottom w:val="single" w:sz="8"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88">
    <w:name w:val="xl88"/>
    <w:basedOn w:val="Normal"/>
    <w:rsid w:val="008B0BFE"/>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89">
    <w:name w:val="xl89"/>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90">
    <w:name w:val="xl90"/>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1">
    <w:name w:val="xl91"/>
    <w:basedOn w:val="Normal"/>
    <w:rsid w:val="008B0BFE"/>
    <w:pPr>
      <w:pBdr>
        <w:top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2">
    <w:name w:val="xl92"/>
    <w:basedOn w:val="Normal"/>
    <w:rsid w:val="008B0BFE"/>
    <w:pPr>
      <w:pBdr>
        <w:top w:val="single" w:sz="4" w:space="0" w:color="auto"/>
        <w:bottom w:val="single" w:sz="8"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3">
    <w:name w:val="xl93"/>
    <w:basedOn w:val="Normal"/>
    <w:rsid w:val="008B0BFE"/>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94">
    <w:name w:val="xl94"/>
    <w:basedOn w:val="Normal"/>
    <w:rsid w:val="008B0BFE"/>
    <w:pPr>
      <w:pBdr>
        <w:top w:val="single" w:sz="8"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5">
    <w:name w:val="xl95"/>
    <w:basedOn w:val="Normal"/>
    <w:rsid w:val="008B0BFE"/>
    <w:pPr>
      <w:pBdr>
        <w:top w:val="single" w:sz="8" w:space="0" w:color="auto"/>
        <w:bottom w:val="single" w:sz="4"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6">
    <w:name w:val="xl96"/>
    <w:basedOn w:val="Normal"/>
    <w:rsid w:val="008B0BFE"/>
    <w:pPr>
      <w:pBdr>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7">
    <w:name w:val="xl97"/>
    <w:basedOn w:val="Normal"/>
    <w:rsid w:val="008B0BFE"/>
    <w:pPr>
      <w:pBdr>
        <w:bottom w:val="single" w:sz="8"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8">
    <w:name w:val="xl98"/>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99">
    <w:name w:val="xl99"/>
    <w:basedOn w:val="Normal"/>
    <w:rsid w:val="008B0BFE"/>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0">
    <w:name w:val="xl100"/>
    <w:basedOn w:val="Normal"/>
    <w:rsid w:val="008B0BFE"/>
    <w:pPr>
      <w:pBdr>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1">
    <w:name w:val="xl101"/>
    <w:basedOn w:val="Normal"/>
    <w:rsid w:val="008B0BFE"/>
    <w:pPr>
      <w:pBdr>
        <w:bottom w:val="single" w:sz="4"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2">
    <w:name w:val="xl102"/>
    <w:basedOn w:val="Normal"/>
    <w:rsid w:val="008B0BFE"/>
    <w:pPr>
      <w:pBdr>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3">
    <w:name w:val="xl103"/>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4">
    <w:name w:val="xl104"/>
    <w:basedOn w:val="Normal"/>
    <w:rsid w:val="008B0BFE"/>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5">
    <w:name w:val="xl105"/>
    <w:basedOn w:val="Normal"/>
    <w:rsid w:val="008B0BFE"/>
    <w:pPr>
      <w:pBdr>
        <w:top w:val="single" w:sz="4" w:space="0" w:color="auto"/>
        <w:bottom w:val="single" w:sz="4" w:space="0" w:color="auto"/>
        <w:right w:val="single" w:sz="8" w:space="0" w:color="auto"/>
      </w:pBdr>
      <w:shd w:val="clear" w:color="auto" w:fill="FFFFFF"/>
      <w:spacing w:before="100" w:beforeAutospacing="1" w:after="100" w:afterAutospacing="1" w:line="240" w:lineRule="auto"/>
      <w:jc w:val="right"/>
      <w:textAlignment w:val="center"/>
    </w:pPr>
    <w:rPr>
      <w:rFonts w:ascii="Arial" w:eastAsia="Arial Unicode MS" w:hAnsi="Arial" w:cs="Arial"/>
      <w:sz w:val="24"/>
      <w:szCs w:val="24"/>
    </w:rPr>
  </w:style>
  <w:style w:type="paragraph" w:customStyle="1" w:styleId="xl106">
    <w:name w:val="xl106"/>
    <w:basedOn w:val="Normal"/>
    <w:rsid w:val="008B0BFE"/>
    <w:pPr>
      <w:pBdr>
        <w:left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07">
    <w:name w:val="xl107"/>
    <w:basedOn w:val="Normal"/>
    <w:rsid w:val="008B0BFE"/>
    <w:pPr>
      <w:pBdr>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08">
    <w:name w:val="xl108"/>
    <w:basedOn w:val="Normal"/>
    <w:rsid w:val="008B0BFE"/>
    <w:pPr>
      <w:pBdr>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09">
    <w:name w:val="xl109"/>
    <w:basedOn w:val="Normal"/>
    <w:rsid w:val="008B0BFE"/>
    <w:pPr>
      <w:pBdr>
        <w:top w:val="single" w:sz="4" w:space="0" w:color="auto"/>
        <w:left w:val="single" w:sz="4" w:space="0" w:color="auto"/>
        <w:bottom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0">
    <w:name w:val="xl110"/>
    <w:basedOn w:val="Normal"/>
    <w:rsid w:val="008B0BFE"/>
    <w:pPr>
      <w:pBdr>
        <w:top w:val="single" w:sz="4" w:space="0" w:color="auto"/>
        <w:bottom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1">
    <w:name w:val="xl111"/>
    <w:basedOn w:val="Normal"/>
    <w:rsid w:val="008B0BFE"/>
    <w:pPr>
      <w:pBdr>
        <w:top w:val="single" w:sz="4" w:space="0" w:color="auto"/>
        <w:bottom w:val="single" w:sz="8"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2">
    <w:name w:val="xl112"/>
    <w:basedOn w:val="Normal"/>
    <w:rsid w:val="008B0BFE"/>
    <w:pPr>
      <w:pBdr>
        <w:top w:val="single" w:sz="4" w:space="0" w:color="auto"/>
        <w:left w:val="single" w:sz="4" w:space="0" w:color="auto"/>
        <w:right w:val="single" w:sz="4" w:space="0" w:color="auto"/>
      </w:pBdr>
      <w:shd w:val="clear" w:color="auto" w:fill="0000FF"/>
      <w:spacing w:before="100" w:beforeAutospacing="1" w:after="100" w:afterAutospacing="1" w:line="240" w:lineRule="auto"/>
      <w:jc w:val="center"/>
      <w:textAlignment w:val="center"/>
    </w:pPr>
    <w:rPr>
      <w:rFonts w:ascii="Times New Roman" w:eastAsia="Arial Unicode MS" w:hAnsi="Times New Roman" w:cs="Angsana New"/>
      <w:b/>
      <w:bCs/>
      <w:color w:val="FFFFFF"/>
      <w:sz w:val="24"/>
      <w:szCs w:val="24"/>
    </w:rPr>
  </w:style>
  <w:style w:type="paragraph" w:customStyle="1" w:styleId="xl113">
    <w:name w:val="xl113"/>
    <w:basedOn w:val="Normal"/>
    <w:rsid w:val="008B0BFE"/>
    <w:pPr>
      <w:pBdr>
        <w:left w:val="single" w:sz="4" w:space="0" w:color="auto"/>
        <w:bottom w:val="single" w:sz="4" w:space="0" w:color="auto"/>
        <w:right w:val="single" w:sz="4" w:space="0" w:color="auto"/>
      </w:pBdr>
      <w:shd w:val="clear" w:color="auto" w:fill="0000FF"/>
      <w:spacing w:before="100" w:beforeAutospacing="1" w:after="100" w:afterAutospacing="1" w:line="240" w:lineRule="auto"/>
      <w:jc w:val="center"/>
      <w:textAlignment w:val="center"/>
    </w:pPr>
    <w:rPr>
      <w:rFonts w:ascii="Times New Roman" w:eastAsia="Arial Unicode MS" w:hAnsi="Times New Roman" w:cs="Angsana New"/>
      <w:b/>
      <w:bCs/>
      <w:color w:val="FFFFFF"/>
      <w:sz w:val="24"/>
      <w:szCs w:val="24"/>
    </w:rPr>
  </w:style>
  <w:style w:type="paragraph" w:customStyle="1" w:styleId="xl114">
    <w:name w:val="xl114"/>
    <w:basedOn w:val="Normal"/>
    <w:rsid w:val="008B0BFE"/>
    <w:pPr>
      <w:pBdr>
        <w:top w:val="single" w:sz="4" w:space="0" w:color="auto"/>
        <w:left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5">
    <w:name w:val="xl115"/>
    <w:basedOn w:val="Normal"/>
    <w:rsid w:val="008B0BFE"/>
    <w:pPr>
      <w:pBdr>
        <w:top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6">
    <w:name w:val="xl116"/>
    <w:basedOn w:val="Normal"/>
    <w:rsid w:val="008B0BFE"/>
    <w:pPr>
      <w:pBdr>
        <w:top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7">
    <w:name w:val="xl117"/>
    <w:basedOn w:val="Normal"/>
    <w:rsid w:val="008B0BFE"/>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8">
    <w:name w:val="xl118"/>
    <w:basedOn w:val="Normal"/>
    <w:rsid w:val="008B0BFE"/>
    <w:pPr>
      <w:pBdr>
        <w:top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19">
    <w:name w:val="xl119"/>
    <w:basedOn w:val="Normal"/>
    <w:rsid w:val="008B0BFE"/>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20">
    <w:name w:val="xl120"/>
    <w:basedOn w:val="Normal"/>
    <w:rsid w:val="008B0BFE"/>
    <w:pPr>
      <w:pBdr>
        <w:top w:val="single" w:sz="4" w:space="0" w:color="auto"/>
        <w:left w:val="single" w:sz="4" w:space="0" w:color="auto"/>
        <w:right w:val="single" w:sz="4" w:space="0" w:color="auto"/>
      </w:pBdr>
      <w:shd w:val="clear" w:color="auto" w:fill="0000FF"/>
      <w:spacing w:before="100" w:beforeAutospacing="1" w:after="100" w:afterAutospacing="1" w:line="240" w:lineRule="auto"/>
      <w:jc w:val="center"/>
      <w:textAlignment w:val="center"/>
    </w:pPr>
    <w:rPr>
      <w:rFonts w:ascii="Times New Roman" w:eastAsia="Arial Unicode MS" w:hAnsi="Times New Roman" w:cs="Angsana New"/>
      <w:b/>
      <w:bCs/>
      <w:color w:val="FFFFFF"/>
    </w:rPr>
  </w:style>
  <w:style w:type="paragraph" w:customStyle="1" w:styleId="xl121">
    <w:name w:val="xl121"/>
    <w:basedOn w:val="Normal"/>
    <w:rsid w:val="008B0BFE"/>
    <w:pPr>
      <w:pBdr>
        <w:left w:val="single" w:sz="4" w:space="0" w:color="auto"/>
        <w:bottom w:val="single" w:sz="4" w:space="0" w:color="auto"/>
        <w:right w:val="single" w:sz="4" w:space="0" w:color="auto"/>
      </w:pBdr>
      <w:shd w:val="clear" w:color="auto" w:fill="0000FF"/>
      <w:spacing w:before="100" w:beforeAutospacing="1" w:after="100" w:afterAutospacing="1" w:line="240" w:lineRule="auto"/>
      <w:jc w:val="center"/>
      <w:textAlignment w:val="center"/>
    </w:pPr>
    <w:rPr>
      <w:rFonts w:ascii="Times New Roman" w:eastAsia="Arial Unicode MS" w:hAnsi="Times New Roman" w:cs="Angsana New"/>
      <w:b/>
      <w:bCs/>
      <w:color w:val="FFFFFF"/>
    </w:rPr>
  </w:style>
  <w:style w:type="paragraph" w:customStyle="1" w:styleId="xl122">
    <w:name w:val="xl122"/>
    <w:basedOn w:val="Normal"/>
    <w:rsid w:val="008B0BFE"/>
    <w:pPr>
      <w:pBdr>
        <w:top w:val="single" w:sz="8" w:space="0" w:color="auto"/>
        <w:bottom w:val="single" w:sz="4"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123">
    <w:name w:val="xl123"/>
    <w:basedOn w:val="Normal"/>
    <w:rsid w:val="008B0BFE"/>
    <w:pPr>
      <w:pBdr>
        <w:top w:val="single" w:sz="8" w:space="0" w:color="auto"/>
        <w:bottom w:val="single" w:sz="4" w:space="0" w:color="auto"/>
        <w:right w:val="single" w:sz="8" w:space="0" w:color="auto"/>
      </w:pBdr>
      <w:shd w:val="clear" w:color="auto" w:fill="FFFFFF"/>
      <w:spacing w:before="100" w:beforeAutospacing="1" w:after="100" w:afterAutospacing="1" w:line="240" w:lineRule="auto"/>
      <w:jc w:val="right"/>
    </w:pPr>
    <w:rPr>
      <w:rFonts w:ascii="Arial" w:eastAsia="Arial Unicode MS" w:hAnsi="Arial" w:cs="Arial"/>
      <w:sz w:val="24"/>
      <w:szCs w:val="24"/>
    </w:rPr>
  </w:style>
  <w:style w:type="paragraph" w:customStyle="1" w:styleId="xl124">
    <w:name w:val="xl124"/>
    <w:basedOn w:val="Normal"/>
    <w:rsid w:val="008B0BFE"/>
    <w:pPr>
      <w:pBdr>
        <w:bottom w:val="single" w:sz="4"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125">
    <w:name w:val="xl125"/>
    <w:basedOn w:val="Normal"/>
    <w:rsid w:val="008B0BFE"/>
    <w:pPr>
      <w:pBdr>
        <w:bottom w:val="single" w:sz="4" w:space="0" w:color="auto"/>
        <w:right w:val="single" w:sz="8" w:space="0" w:color="auto"/>
      </w:pBdr>
      <w:shd w:val="clear" w:color="auto" w:fill="FFFFFF"/>
      <w:spacing w:before="100" w:beforeAutospacing="1" w:after="100" w:afterAutospacing="1" w:line="240" w:lineRule="auto"/>
      <w:jc w:val="right"/>
    </w:pPr>
    <w:rPr>
      <w:rFonts w:ascii="Arial" w:eastAsia="Arial Unicode MS" w:hAnsi="Arial" w:cs="Arial"/>
      <w:sz w:val="24"/>
      <w:szCs w:val="24"/>
    </w:rPr>
  </w:style>
  <w:style w:type="paragraph" w:customStyle="1" w:styleId="xl126">
    <w:name w:val="xl126"/>
    <w:basedOn w:val="Normal"/>
    <w:rsid w:val="008B0BFE"/>
    <w:pPr>
      <w:pBdr>
        <w:bottom w:val="single" w:sz="8"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127">
    <w:name w:val="xl127"/>
    <w:basedOn w:val="Normal"/>
    <w:rsid w:val="008B0BFE"/>
    <w:pPr>
      <w:pBdr>
        <w:bottom w:val="single" w:sz="8" w:space="0" w:color="auto"/>
        <w:right w:val="single" w:sz="8" w:space="0" w:color="auto"/>
      </w:pBdr>
      <w:shd w:val="clear" w:color="auto" w:fill="FFFFFF"/>
      <w:spacing w:before="100" w:beforeAutospacing="1" w:after="100" w:afterAutospacing="1" w:line="240" w:lineRule="auto"/>
      <w:jc w:val="right"/>
    </w:pPr>
    <w:rPr>
      <w:rFonts w:ascii="Arial" w:eastAsia="Arial Unicode MS" w:hAnsi="Arial" w:cs="Arial"/>
      <w:sz w:val="24"/>
      <w:szCs w:val="24"/>
    </w:rPr>
  </w:style>
  <w:style w:type="paragraph" w:customStyle="1" w:styleId="xl128">
    <w:name w:val="xl128"/>
    <w:basedOn w:val="Normal"/>
    <w:rsid w:val="008B0BFE"/>
    <w:pPr>
      <w:pBdr>
        <w:left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129">
    <w:name w:val="xl129"/>
    <w:basedOn w:val="Normal"/>
    <w:rsid w:val="008B0BFE"/>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130">
    <w:name w:val="xl130"/>
    <w:basedOn w:val="Normal"/>
    <w:rsid w:val="008B0BFE"/>
    <w:pPr>
      <w:pBdr>
        <w:top w:val="single" w:sz="8"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31">
    <w:name w:val="xl131"/>
    <w:basedOn w:val="Normal"/>
    <w:rsid w:val="008B0BFE"/>
    <w:pPr>
      <w:pBdr>
        <w:top w:val="single" w:sz="8" w:space="0" w:color="auto"/>
        <w:left w:val="single" w:sz="8"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132">
    <w:name w:val="xl132"/>
    <w:basedOn w:val="Normal"/>
    <w:rsid w:val="008B0BFE"/>
    <w:pPr>
      <w:pBdr>
        <w:left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33">
    <w:name w:val="xl133"/>
    <w:basedOn w:val="Normal"/>
    <w:rsid w:val="008B0BFE"/>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34">
    <w:name w:val="xl134"/>
    <w:basedOn w:val="Normal"/>
    <w:rsid w:val="008B0BFE"/>
    <w:pPr>
      <w:pBdr>
        <w:left w:val="single" w:sz="8" w:space="0" w:color="auto"/>
        <w:right w:val="single" w:sz="4" w:space="0" w:color="auto"/>
      </w:pBdr>
      <w:spacing w:before="100" w:beforeAutospacing="1" w:after="100" w:afterAutospacing="1" w:line="240" w:lineRule="auto"/>
      <w:textAlignment w:val="top"/>
    </w:pPr>
    <w:rPr>
      <w:rFonts w:ascii="Arial Unicode MS" w:eastAsia="Arial Unicode MS" w:hAnsi="Arial Unicode MS" w:cs="Arial Unicode MS"/>
      <w:sz w:val="24"/>
      <w:szCs w:val="24"/>
    </w:rPr>
  </w:style>
  <w:style w:type="paragraph" w:customStyle="1" w:styleId="xl135">
    <w:name w:val="xl135"/>
    <w:basedOn w:val="Normal"/>
    <w:rsid w:val="008B0BFE"/>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Arial Unicode MS" w:eastAsia="Arial Unicode MS" w:hAnsi="Arial Unicode MS" w:cs="Arial Unicode MS"/>
      <w:sz w:val="24"/>
      <w:szCs w:val="24"/>
    </w:rPr>
  </w:style>
  <w:style w:type="paragraph" w:customStyle="1" w:styleId="xl136">
    <w:name w:val="xl136"/>
    <w:basedOn w:val="Normal"/>
    <w:rsid w:val="008B0BFE"/>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xl137">
    <w:name w:val="xl137"/>
    <w:basedOn w:val="Normal"/>
    <w:rsid w:val="008B0BFE"/>
    <w:pPr>
      <w:pBdr>
        <w:top w:val="single" w:sz="8" w:space="0" w:color="auto"/>
        <w:left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rPr>
  </w:style>
  <w:style w:type="paragraph" w:customStyle="1" w:styleId="xl138">
    <w:name w:val="xl138"/>
    <w:basedOn w:val="Normal"/>
    <w:rsid w:val="008B0BF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39">
    <w:name w:val="xl139"/>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140">
    <w:name w:val="xl140"/>
    <w:basedOn w:val="Normal"/>
    <w:rsid w:val="008B0BF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sz w:val="24"/>
      <w:szCs w:val="24"/>
    </w:rPr>
  </w:style>
  <w:style w:type="paragraph" w:customStyle="1" w:styleId="xl141">
    <w:name w:val="xl14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sz w:val="24"/>
      <w:szCs w:val="24"/>
    </w:rPr>
  </w:style>
  <w:style w:type="paragraph" w:customStyle="1" w:styleId="xl142">
    <w:name w:val="xl142"/>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143">
    <w:name w:val="xl143"/>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w:eastAsia="Arial Unicode MS" w:hAnsi="Arial" w:cs="Arial"/>
      <w:sz w:val="24"/>
      <w:szCs w:val="24"/>
    </w:rPr>
  </w:style>
  <w:style w:type="paragraph" w:customStyle="1" w:styleId="xl144">
    <w:name w:val="xl144"/>
    <w:basedOn w:val="Normal"/>
    <w:rsid w:val="008B0BF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45">
    <w:name w:val="xl145"/>
    <w:basedOn w:val="Normal"/>
    <w:rsid w:val="008B0BFE"/>
    <w:pPr>
      <w:pBdr>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46">
    <w:name w:val="xl146"/>
    <w:basedOn w:val="Normal"/>
    <w:rsid w:val="008B0BF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47">
    <w:name w:val="xl147"/>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148">
    <w:name w:val="xl148"/>
    <w:basedOn w:val="Normal"/>
    <w:rsid w:val="008B0BFE"/>
    <w:pPr>
      <w:pBdr>
        <w:top w:val="single" w:sz="4" w:space="0" w:color="auto"/>
        <w:bottom w:val="single" w:sz="8" w:space="0" w:color="auto"/>
        <w:right w:val="single" w:sz="4" w:space="0" w:color="auto"/>
      </w:pBdr>
      <w:spacing w:before="100" w:beforeAutospacing="1" w:after="100" w:afterAutospacing="1" w:line="240" w:lineRule="auto"/>
      <w:jc w:val="right"/>
    </w:pPr>
    <w:rPr>
      <w:rFonts w:ascii="Arial" w:eastAsia="Arial Unicode MS" w:hAnsi="Arial" w:cs="Arial"/>
      <w:sz w:val="24"/>
      <w:szCs w:val="24"/>
    </w:rPr>
  </w:style>
  <w:style w:type="paragraph" w:customStyle="1" w:styleId="xl149">
    <w:name w:val="xl149"/>
    <w:basedOn w:val="Normal"/>
    <w:rsid w:val="008B0BFE"/>
    <w:pPr>
      <w:pBdr>
        <w:top w:val="single" w:sz="4" w:space="0" w:color="auto"/>
        <w:bottom w:val="single" w:sz="8" w:space="0" w:color="auto"/>
        <w:right w:val="single" w:sz="8" w:space="0" w:color="auto"/>
      </w:pBdr>
      <w:shd w:val="clear" w:color="auto" w:fill="FFFFFF"/>
      <w:spacing w:before="100" w:beforeAutospacing="1" w:after="100" w:afterAutospacing="1" w:line="240" w:lineRule="auto"/>
      <w:jc w:val="right"/>
    </w:pPr>
    <w:rPr>
      <w:rFonts w:ascii="Arial" w:eastAsia="Arial Unicode MS" w:hAnsi="Arial" w:cs="Arial"/>
      <w:sz w:val="24"/>
      <w:szCs w:val="24"/>
    </w:rPr>
  </w:style>
  <w:style w:type="paragraph" w:customStyle="1" w:styleId="xl150">
    <w:name w:val="xl150"/>
    <w:basedOn w:val="Normal"/>
    <w:rsid w:val="008B0BF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Arial" w:eastAsia="Arial Unicode MS" w:hAnsi="Arial" w:cs="Arial"/>
      <w:b/>
      <w:bCs/>
      <w:i/>
      <w:iCs/>
      <w:sz w:val="23"/>
      <w:szCs w:val="23"/>
    </w:rPr>
  </w:style>
  <w:style w:type="paragraph" w:customStyle="1" w:styleId="xl151">
    <w:name w:val="xl151"/>
    <w:basedOn w:val="Normal"/>
    <w:rsid w:val="008B0BFE"/>
    <w:pPr>
      <w:pBdr>
        <w:top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Arial Unicode MS" w:hAnsi="Arial" w:cs="Arial"/>
      <w:b/>
      <w:bCs/>
      <w:i/>
      <w:iCs/>
      <w:sz w:val="23"/>
      <w:szCs w:val="23"/>
    </w:rPr>
  </w:style>
  <w:style w:type="paragraph" w:customStyle="1" w:styleId="xl152">
    <w:name w:val="xl152"/>
    <w:basedOn w:val="Normal"/>
    <w:rsid w:val="008B0BFE"/>
    <w:pPr>
      <w:pBdr>
        <w:top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Arial Unicode MS" w:hAnsi="Arial" w:cs="Arial"/>
      <w:b/>
      <w:bCs/>
      <w:i/>
      <w:iCs/>
      <w:sz w:val="24"/>
      <w:szCs w:val="24"/>
    </w:rPr>
  </w:style>
  <w:style w:type="paragraph" w:customStyle="1" w:styleId="xl153">
    <w:name w:val="xl153"/>
    <w:basedOn w:val="Normal"/>
    <w:rsid w:val="008B0BFE"/>
    <w:pPr>
      <w:pBdr>
        <w:top w:val="single" w:sz="8" w:space="0" w:color="auto"/>
        <w:bottom w:val="single" w:sz="8" w:space="0" w:color="auto"/>
        <w:right w:val="single" w:sz="4" w:space="0" w:color="auto"/>
      </w:pBdr>
      <w:spacing w:before="100" w:beforeAutospacing="1" w:after="100" w:afterAutospacing="1" w:line="240" w:lineRule="auto"/>
      <w:jc w:val="right"/>
    </w:pPr>
    <w:rPr>
      <w:rFonts w:ascii="Arial" w:eastAsia="Arial Unicode MS" w:hAnsi="Arial" w:cs="Arial"/>
      <w:i/>
      <w:iCs/>
      <w:sz w:val="24"/>
      <w:szCs w:val="24"/>
    </w:rPr>
  </w:style>
  <w:style w:type="paragraph" w:customStyle="1" w:styleId="xl154">
    <w:name w:val="xl154"/>
    <w:basedOn w:val="Normal"/>
    <w:rsid w:val="008B0BFE"/>
    <w:pPr>
      <w:pBdr>
        <w:top w:val="single" w:sz="8" w:space="0" w:color="auto"/>
        <w:bottom w:val="single" w:sz="8" w:space="0" w:color="auto"/>
        <w:right w:val="single" w:sz="8" w:space="0" w:color="auto"/>
      </w:pBdr>
      <w:shd w:val="clear" w:color="auto" w:fill="FFFFFF"/>
      <w:spacing w:before="100" w:beforeAutospacing="1" w:after="100" w:afterAutospacing="1" w:line="240" w:lineRule="auto"/>
      <w:jc w:val="right"/>
    </w:pPr>
    <w:rPr>
      <w:rFonts w:ascii="Arial" w:eastAsia="Arial Unicode MS" w:hAnsi="Arial" w:cs="Arial"/>
      <w:b/>
      <w:bCs/>
      <w:i/>
      <w:iCs/>
      <w:sz w:val="24"/>
      <w:szCs w:val="24"/>
    </w:rPr>
  </w:style>
  <w:style w:type="paragraph" w:customStyle="1" w:styleId="xl155">
    <w:name w:val="xl155"/>
    <w:basedOn w:val="Normal"/>
    <w:rsid w:val="008B0BFE"/>
    <w:pPr>
      <w:pBdr>
        <w:top w:val="single" w:sz="4" w:space="0" w:color="auto"/>
        <w:left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xl156">
    <w:name w:val="xl156"/>
    <w:basedOn w:val="Normal"/>
    <w:rsid w:val="008B0BFE"/>
    <w:pPr>
      <w:pBdr>
        <w:left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57">
    <w:name w:val="xl157"/>
    <w:basedOn w:val="Normal"/>
    <w:rsid w:val="008B0BFE"/>
    <w:pPr>
      <w:pBdr>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58">
    <w:name w:val="xl158"/>
    <w:basedOn w:val="Normal"/>
    <w:rsid w:val="008B0BFE"/>
    <w:pPr>
      <w:pBdr>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59">
    <w:name w:val="xl159"/>
    <w:basedOn w:val="Normal"/>
    <w:rsid w:val="008B0BFE"/>
    <w:pPr>
      <w:pBdr>
        <w:top w:val="single" w:sz="4" w:space="0" w:color="auto"/>
        <w:bottom w:val="single" w:sz="8"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0">
    <w:name w:val="xl160"/>
    <w:basedOn w:val="Normal"/>
    <w:rsid w:val="008B0BFE"/>
    <w:pPr>
      <w:pBdr>
        <w:left w:val="single" w:sz="8"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u w:val="single"/>
    </w:rPr>
  </w:style>
  <w:style w:type="paragraph" w:customStyle="1" w:styleId="xl161">
    <w:name w:val="xl161"/>
    <w:basedOn w:val="Normal"/>
    <w:rsid w:val="008B0BFE"/>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Arial Unicode MS" w:eastAsia="Arial Unicode MS" w:hAnsi="Arial Unicode MS" w:cs="Arial Unicode MS"/>
      <w:sz w:val="24"/>
      <w:szCs w:val="24"/>
    </w:rPr>
  </w:style>
  <w:style w:type="paragraph" w:customStyle="1" w:styleId="xl162">
    <w:name w:val="xl162"/>
    <w:basedOn w:val="Normal"/>
    <w:rsid w:val="008B0BFE"/>
    <w:pPr>
      <w:pBdr>
        <w:left w:val="single" w:sz="8"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3">
    <w:name w:val="xl163"/>
    <w:basedOn w:val="Normal"/>
    <w:rsid w:val="008B0BFE"/>
    <w:pPr>
      <w:pBdr>
        <w:bottom w:val="single" w:sz="4" w:space="0" w:color="auto"/>
        <w:right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4">
    <w:name w:val="xl164"/>
    <w:basedOn w:val="Normal"/>
    <w:rsid w:val="008B0BFE"/>
    <w:pPr>
      <w:pBdr>
        <w:top w:val="single" w:sz="4" w:space="0" w:color="auto"/>
        <w:left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5">
    <w:name w:val="xl165"/>
    <w:basedOn w:val="Normal"/>
    <w:rsid w:val="008B0BFE"/>
    <w:pPr>
      <w:pBdr>
        <w:top w:val="single" w:sz="4" w:space="0" w:color="auto"/>
        <w:right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6">
    <w:name w:val="xl166"/>
    <w:basedOn w:val="Normal"/>
    <w:rsid w:val="008B0BFE"/>
    <w:pPr>
      <w:pBdr>
        <w:top w:val="single" w:sz="4" w:space="0" w:color="auto"/>
        <w:left w:val="single" w:sz="8" w:space="0" w:color="auto"/>
        <w:bottom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7">
    <w:name w:val="xl167"/>
    <w:basedOn w:val="Normal"/>
    <w:rsid w:val="008B0BFE"/>
    <w:pPr>
      <w:pBdr>
        <w:top w:val="single" w:sz="4" w:space="0" w:color="auto"/>
        <w:bottom w:val="single" w:sz="8" w:space="0" w:color="auto"/>
        <w:right w:val="single" w:sz="8"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168">
    <w:name w:val="xl168"/>
    <w:basedOn w:val="Normal"/>
    <w:rsid w:val="008B0BF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Arial" w:eastAsia="Arial Unicode MS" w:hAnsi="Arial" w:cs="Arial"/>
      <w:b/>
      <w:bCs/>
      <w:i/>
      <w:iCs/>
      <w:sz w:val="23"/>
      <w:szCs w:val="23"/>
    </w:rPr>
  </w:style>
  <w:style w:type="paragraph" w:customStyle="1" w:styleId="xl169">
    <w:name w:val="xl169"/>
    <w:basedOn w:val="Normal"/>
    <w:rsid w:val="008B0BFE"/>
    <w:pPr>
      <w:pBdr>
        <w:top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Arial Unicode MS" w:hAnsi="Arial" w:cs="Arial"/>
      <w:b/>
      <w:bCs/>
      <w:i/>
      <w:iCs/>
      <w:sz w:val="23"/>
      <w:szCs w:val="23"/>
    </w:rPr>
  </w:style>
  <w:style w:type="paragraph" w:customStyle="1" w:styleId="xl170">
    <w:name w:val="xl170"/>
    <w:basedOn w:val="Normal"/>
    <w:rsid w:val="008B0BFE"/>
    <w:pPr>
      <w:pBdr>
        <w:left w:val="single" w:sz="8"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24"/>
      <w:szCs w:val="24"/>
    </w:rPr>
  </w:style>
  <w:style w:type="paragraph" w:customStyle="1" w:styleId="HTMLBody">
    <w:name w:val="HTML Body"/>
    <w:rsid w:val="008B0BFE"/>
    <w:pPr>
      <w:autoSpaceDE w:val="0"/>
      <w:autoSpaceDN w:val="0"/>
      <w:adjustRightInd w:val="0"/>
    </w:pPr>
    <w:rPr>
      <w:rFonts w:ascii="Arial" w:eastAsia="SimSun" w:hAnsi="Arial" w:cs="Angsana New"/>
      <w:sz w:val="24"/>
      <w:szCs w:val="24"/>
    </w:rPr>
  </w:style>
  <w:style w:type="table" w:styleId="TableGrid8">
    <w:name w:val="Table Grid 8"/>
    <w:basedOn w:val="TableNormal"/>
    <w:rsid w:val="008B0BFE"/>
    <w:rPr>
      <w:rFonts w:ascii="Times New Roman" w:eastAsia="SimSun" w:hAnsi="Times New Roman" w:cs="Angsana New"/>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WPDefaults">
    <w:name w:val="WP Defaults"/>
    <w:rsid w:val="008B0BFE"/>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rFonts w:ascii="Chicago" w:eastAsia="SimSun" w:hAnsi="Chicago" w:cs="Angsana New"/>
      <w:color w:val="000000"/>
      <w:sz w:val="24"/>
    </w:rPr>
  </w:style>
  <w:style w:type="paragraph" w:customStyle="1" w:styleId="NoSpacing1">
    <w:name w:val="No Spacing1"/>
    <w:uiPriority w:val="1"/>
    <w:qFormat/>
    <w:rsid w:val="008B0BFE"/>
    <w:rPr>
      <w:rFonts w:eastAsia="Times New Roman"/>
      <w:sz w:val="22"/>
      <w:szCs w:val="22"/>
    </w:rPr>
  </w:style>
  <w:style w:type="paragraph" w:customStyle="1" w:styleId="font5">
    <w:name w:val="font5"/>
    <w:basedOn w:val="Normal"/>
    <w:rsid w:val="008B0BFE"/>
    <w:pPr>
      <w:spacing w:before="100" w:beforeAutospacing="1" w:after="100" w:afterAutospacing="1" w:line="240" w:lineRule="auto"/>
    </w:pPr>
    <w:rPr>
      <w:rFonts w:ascii="Times New Roman" w:eastAsia="Times New Roman" w:hAnsi="Times New Roman"/>
      <w:i/>
      <w:iCs/>
      <w:color w:val="000000"/>
      <w:sz w:val="13"/>
      <w:szCs w:val="13"/>
    </w:rPr>
  </w:style>
  <w:style w:type="paragraph" w:customStyle="1" w:styleId="font6">
    <w:name w:val="font6"/>
    <w:basedOn w:val="Normal"/>
    <w:rsid w:val="008B0BFE"/>
    <w:pPr>
      <w:spacing w:before="100" w:beforeAutospacing="1" w:after="100" w:afterAutospacing="1" w:line="240" w:lineRule="auto"/>
    </w:pPr>
    <w:rPr>
      <w:rFonts w:ascii="Times New Roman" w:eastAsia="Times New Roman" w:hAnsi="Times New Roman"/>
      <w:i/>
      <w:iCs/>
      <w:color w:val="000000"/>
      <w:sz w:val="28"/>
      <w:szCs w:val="28"/>
    </w:rPr>
  </w:style>
  <w:style w:type="paragraph" w:customStyle="1" w:styleId="font7">
    <w:name w:val="font7"/>
    <w:basedOn w:val="Normal"/>
    <w:rsid w:val="008B0BFE"/>
    <w:pPr>
      <w:spacing w:before="100" w:beforeAutospacing="1" w:after="100" w:afterAutospacing="1" w:line="240" w:lineRule="auto"/>
    </w:pPr>
    <w:rPr>
      <w:rFonts w:ascii="Times New Roman" w:eastAsia="Times New Roman" w:hAnsi="Times New Roman"/>
      <w:i/>
      <w:iCs/>
      <w:color w:val="000000"/>
      <w:sz w:val="28"/>
      <w:szCs w:val="28"/>
    </w:rPr>
  </w:style>
  <w:style w:type="paragraph" w:customStyle="1" w:styleId="font8">
    <w:name w:val="font8"/>
    <w:basedOn w:val="Normal"/>
    <w:rsid w:val="008B0BFE"/>
    <w:pPr>
      <w:spacing w:before="100" w:beforeAutospacing="1" w:after="100" w:afterAutospacing="1" w:line="240" w:lineRule="auto"/>
    </w:pPr>
    <w:rPr>
      <w:rFonts w:ascii="Times New Roman" w:eastAsia="Times New Roman" w:hAnsi="Times New Roman"/>
      <w:i/>
      <w:iCs/>
      <w:color w:val="000000"/>
      <w:sz w:val="32"/>
      <w:szCs w:val="32"/>
    </w:rPr>
  </w:style>
  <w:style w:type="paragraph" w:customStyle="1" w:styleId="font9">
    <w:name w:val="font9"/>
    <w:basedOn w:val="Normal"/>
    <w:rsid w:val="008B0BFE"/>
    <w:pPr>
      <w:spacing w:before="100" w:beforeAutospacing="1" w:after="100" w:afterAutospacing="1" w:line="240" w:lineRule="auto"/>
    </w:pPr>
    <w:rPr>
      <w:rFonts w:ascii="Times New Roman" w:eastAsia="Times New Roman" w:hAnsi="Times New Roman"/>
      <w:color w:val="000000"/>
      <w:sz w:val="28"/>
      <w:szCs w:val="28"/>
    </w:rPr>
  </w:style>
  <w:style w:type="paragraph" w:customStyle="1" w:styleId="20">
    <w:name w:val="列出段落2"/>
    <w:basedOn w:val="Normal"/>
    <w:uiPriority w:val="99"/>
    <w:rsid w:val="008B0BFE"/>
    <w:pPr>
      <w:spacing w:after="0" w:line="240" w:lineRule="auto"/>
      <w:ind w:left="720"/>
      <w:contextualSpacing/>
    </w:pPr>
    <w:rPr>
      <w:rFonts w:ascii="Times New Roman" w:eastAsia="SimSun" w:hAnsi="Times New Roman"/>
      <w:sz w:val="24"/>
      <w:szCs w:val="24"/>
    </w:rPr>
  </w:style>
  <w:style w:type="paragraph" w:customStyle="1" w:styleId="xl171">
    <w:name w:val="xl171"/>
    <w:basedOn w:val="Normal"/>
    <w:rsid w:val="008B0BFE"/>
    <w:pPr>
      <w:pBdr>
        <w:left w:val="single" w:sz="4" w:space="9" w:color="auto"/>
      </w:pBdr>
      <w:spacing w:before="100" w:beforeAutospacing="1" w:after="100" w:afterAutospacing="1" w:line="240" w:lineRule="auto"/>
      <w:ind w:firstLineChars="100" w:firstLine="100"/>
      <w:textAlignment w:val="top"/>
    </w:pPr>
    <w:rPr>
      <w:rFonts w:ascii="Times New Roman" w:eastAsia="Times New Roman" w:hAnsi="Times New Roman"/>
      <w:sz w:val="20"/>
      <w:szCs w:val="20"/>
    </w:rPr>
  </w:style>
  <w:style w:type="paragraph" w:customStyle="1" w:styleId="xl172">
    <w:name w:val="xl172"/>
    <w:basedOn w:val="Normal"/>
    <w:rsid w:val="008B0BFE"/>
    <w:pPr>
      <w:pBdr>
        <w:left w:val="single" w:sz="4" w:space="9"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0"/>
      <w:szCs w:val="20"/>
    </w:rPr>
  </w:style>
  <w:style w:type="paragraph" w:customStyle="1" w:styleId="xl173">
    <w:name w:val="xl173"/>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174">
    <w:name w:val="xl174"/>
    <w:basedOn w:val="Normal"/>
    <w:rsid w:val="008B0BFE"/>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175">
    <w:name w:val="xl175"/>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176">
    <w:name w:val="xl176"/>
    <w:basedOn w:val="Normal"/>
    <w:rsid w:val="008B0BFE"/>
    <w:pPr>
      <w:pBdr>
        <w:lef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77">
    <w:name w:val="xl177"/>
    <w:basedOn w:val="Normal"/>
    <w:rsid w:val="008B0BFE"/>
    <w:pP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78">
    <w:name w:val="xl178"/>
    <w:basedOn w:val="Normal"/>
    <w:rsid w:val="008B0BFE"/>
    <w:pPr>
      <w:pBdr>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79">
    <w:name w:val="xl179"/>
    <w:basedOn w:val="Normal"/>
    <w:rsid w:val="008B0BFE"/>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80">
    <w:name w:val="xl180"/>
    <w:basedOn w:val="Normal"/>
    <w:rsid w:val="008B0BFE"/>
    <w:pPr>
      <w:pBdr>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81">
    <w:name w:val="xl181"/>
    <w:basedOn w:val="Normal"/>
    <w:rsid w:val="008B0BFE"/>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182">
    <w:name w:val="xl182"/>
    <w:basedOn w:val="Normal"/>
    <w:rsid w:val="008B0BFE"/>
    <w:pPr>
      <w:pBdr>
        <w:top w:val="single" w:sz="4" w:space="0" w:color="auto"/>
        <w:left w:val="single" w:sz="4" w:space="9"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183">
    <w:name w:val="xl183"/>
    <w:basedOn w:val="Normal"/>
    <w:rsid w:val="008B0BFE"/>
    <w:pPr>
      <w:pBdr>
        <w:top w:val="single" w:sz="4" w:space="0"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184">
    <w:name w:val="xl184"/>
    <w:basedOn w:val="Normal"/>
    <w:rsid w:val="008B0BFE"/>
    <w:pPr>
      <w:pBdr>
        <w:top w:val="single" w:sz="4" w:space="0"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185">
    <w:name w:val="xl185"/>
    <w:basedOn w:val="Normal"/>
    <w:rsid w:val="008B0BFE"/>
    <w:pPr>
      <w:pBdr>
        <w:top w:val="single" w:sz="4" w:space="0" w:color="auto"/>
        <w:left w:val="single" w:sz="4" w:space="18" w:color="auto"/>
      </w:pBdr>
      <w:spacing w:before="100" w:beforeAutospacing="1" w:after="100" w:afterAutospacing="1" w:line="240" w:lineRule="auto"/>
      <w:ind w:firstLineChars="200" w:firstLine="200"/>
      <w:textAlignment w:val="top"/>
    </w:pPr>
    <w:rPr>
      <w:rFonts w:ascii="Times New Roman" w:eastAsia="Times New Roman" w:hAnsi="Times New Roman"/>
      <w:i/>
      <w:iCs/>
      <w:sz w:val="20"/>
      <w:szCs w:val="20"/>
    </w:rPr>
  </w:style>
  <w:style w:type="paragraph" w:customStyle="1" w:styleId="xl186">
    <w:name w:val="xl186"/>
    <w:basedOn w:val="Normal"/>
    <w:rsid w:val="008B0BFE"/>
    <w:pPr>
      <w:pBdr>
        <w:top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i/>
      <w:iCs/>
      <w:sz w:val="20"/>
      <w:szCs w:val="20"/>
    </w:rPr>
  </w:style>
  <w:style w:type="paragraph" w:customStyle="1" w:styleId="xl187">
    <w:name w:val="xl187"/>
    <w:basedOn w:val="Normal"/>
    <w:rsid w:val="008B0BFE"/>
    <w:pPr>
      <w:pBdr>
        <w:top w:val="single" w:sz="4" w:space="0" w:color="auto"/>
        <w:right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i/>
      <w:iCs/>
      <w:sz w:val="20"/>
      <w:szCs w:val="20"/>
    </w:rPr>
  </w:style>
  <w:style w:type="paragraph" w:customStyle="1" w:styleId="xl188">
    <w:name w:val="xl188"/>
    <w:basedOn w:val="Normal"/>
    <w:rsid w:val="008B0BFE"/>
    <w:pPr>
      <w:pBdr>
        <w:left w:val="single" w:sz="4" w:space="18" w:color="auto"/>
      </w:pBd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89">
    <w:name w:val="xl189"/>
    <w:basedOn w:val="Normal"/>
    <w:rsid w:val="008B0BFE"/>
    <w:pP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90">
    <w:name w:val="xl190"/>
    <w:basedOn w:val="Normal"/>
    <w:rsid w:val="008B0BFE"/>
    <w:pPr>
      <w:pBdr>
        <w:right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91">
    <w:name w:val="xl191"/>
    <w:basedOn w:val="Normal"/>
    <w:rsid w:val="008B0BFE"/>
    <w:pPr>
      <w:pBdr>
        <w:left w:val="single" w:sz="4" w:space="18" w:color="auto"/>
        <w:bottom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92">
    <w:name w:val="xl192"/>
    <w:basedOn w:val="Normal"/>
    <w:rsid w:val="008B0BFE"/>
    <w:pPr>
      <w:pBdr>
        <w:bottom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93">
    <w:name w:val="xl193"/>
    <w:basedOn w:val="Normal"/>
    <w:rsid w:val="008B0BFE"/>
    <w:pPr>
      <w:pBdr>
        <w:bottom w:val="single" w:sz="4" w:space="0" w:color="auto"/>
        <w:right w:val="single" w:sz="4" w:space="0" w:color="auto"/>
      </w:pBdr>
      <w:spacing w:before="100" w:beforeAutospacing="1" w:after="100" w:afterAutospacing="1" w:line="240" w:lineRule="auto"/>
      <w:ind w:firstLineChars="200" w:firstLine="200"/>
      <w:textAlignment w:val="top"/>
    </w:pPr>
    <w:rPr>
      <w:rFonts w:ascii="Times New Roman" w:eastAsia="Times New Roman" w:hAnsi="Times New Roman"/>
      <w:sz w:val="20"/>
      <w:szCs w:val="20"/>
    </w:rPr>
  </w:style>
  <w:style w:type="paragraph" w:customStyle="1" w:styleId="xl194">
    <w:name w:val="xl194"/>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rPr>
  </w:style>
  <w:style w:type="paragraph" w:customStyle="1" w:styleId="xl195">
    <w:name w:val="xl195"/>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b/>
      <w:bCs/>
      <w:i/>
      <w:iCs/>
      <w:sz w:val="20"/>
      <w:szCs w:val="20"/>
    </w:rPr>
  </w:style>
  <w:style w:type="paragraph" w:customStyle="1" w:styleId="xl196">
    <w:name w:val="xl196"/>
    <w:basedOn w:val="Normal"/>
    <w:rsid w:val="008B0BFE"/>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b/>
      <w:bCs/>
      <w:i/>
      <w:iCs/>
      <w:sz w:val="20"/>
      <w:szCs w:val="20"/>
    </w:rPr>
  </w:style>
  <w:style w:type="paragraph" w:customStyle="1" w:styleId="xl197">
    <w:name w:val="xl197"/>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b/>
      <w:bCs/>
      <w:i/>
      <w:iCs/>
      <w:sz w:val="20"/>
      <w:szCs w:val="20"/>
    </w:rPr>
  </w:style>
  <w:style w:type="paragraph" w:customStyle="1" w:styleId="xl198">
    <w:name w:val="xl198"/>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0"/>
      <w:szCs w:val="20"/>
    </w:rPr>
  </w:style>
  <w:style w:type="paragraph" w:customStyle="1" w:styleId="xl199">
    <w:name w:val="xl199"/>
    <w:basedOn w:val="Normal"/>
    <w:rsid w:val="008B0BFE"/>
    <w:pPr>
      <w:pBdr>
        <w:left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0">
    <w:name w:val="xl200"/>
    <w:basedOn w:val="Normal"/>
    <w:rsid w:val="008B0BFE"/>
    <w:pP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1">
    <w:name w:val="xl201"/>
    <w:basedOn w:val="Normal"/>
    <w:rsid w:val="008B0BFE"/>
    <w:pPr>
      <w:pBdr>
        <w:right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2">
    <w:name w:val="xl202"/>
    <w:basedOn w:val="Normal"/>
    <w:rsid w:val="008B0BFE"/>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3">
    <w:name w:val="xl203"/>
    <w:basedOn w:val="Normal"/>
    <w:rsid w:val="008B0BFE"/>
    <w:pPr>
      <w:pBdr>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4">
    <w:name w:val="xl204"/>
    <w:basedOn w:val="Normal"/>
    <w:rsid w:val="008B0BFE"/>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05">
    <w:name w:val="xl205"/>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0"/>
      <w:szCs w:val="20"/>
    </w:rPr>
  </w:style>
  <w:style w:type="paragraph" w:customStyle="1" w:styleId="xl206">
    <w:name w:val="xl206"/>
    <w:basedOn w:val="Normal"/>
    <w:rsid w:val="008B0BFE"/>
    <w:pPr>
      <w:pBdr>
        <w:top w:val="single" w:sz="4" w:space="0" w:color="auto"/>
        <w:left w:val="single" w:sz="4" w:space="0" w:color="auto"/>
        <w:bottom w:val="single" w:sz="4" w:space="0" w:color="auto"/>
      </w:pBdr>
      <w:spacing w:before="100" w:beforeAutospacing="1" w:after="100" w:afterAutospacing="1" w:line="240" w:lineRule="auto"/>
      <w:jc w:val="right"/>
      <w:textAlignment w:val="top"/>
    </w:pPr>
    <w:rPr>
      <w:rFonts w:ascii="Times New Roman" w:eastAsia="Times New Roman" w:hAnsi="Times New Roman"/>
      <w:i/>
      <w:iCs/>
      <w:sz w:val="20"/>
      <w:szCs w:val="20"/>
    </w:rPr>
  </w:style>
  <w:style w:type="paragraph" w:customStyle="1" w:styleId="xl207">
    <w:name w:val="xl207"/>
    <w:basedOn w:val="Normal"/>
    <w:rsid w:val="008B0BFE"/>
    <w:pPr>
      <w:pBdr>
        <w:top w:val="single" w:sz="4" w:space="0" w:color="auto"/>
        <w:bottom w:val="single" w:sz="4" w:space="0" w:color="auto"/>
      </w:pBdr>
      <w:spacing w:before="100" w:beforeAutospacing="1" w:after="100" w:afterAutospacing="1" w:line="240" w:lineRule="auto"/>
      <w:jc w:val="right"/>
      <w:textAlignment w:val="top"/>
    </w:pPr>
    <w:rPr>
      <w:rFonts w:ascii="Times New Roman" w:eastAsia="Times New Roman" w:hAnsi="Times New Roman"/>
      <w:i/>
      <w:iCs/>
      <w:sz w:val="20"/>
      <w:szCs w:val="20"/>
    </w:rPr>
  </w:style>
  <w:style w:type="paragraph" w:customStyle="1" w:styleId="xl208">
    <w:name w:val="xl208"/>
    <w:basedOn w:val="Normal"/>
    <w:rsid w:val="008B0BFE"/>
    <w:pPr>
      <w:pBdr>
        <w:top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i/>
      <w:iCs/>
      <w:sz w:val="20"/>
      <w:szCs w:val="20"/>
    </w:rPr>
  </w:style>
  <w:style w:type="paragraph" w:customStyle="1" w:styleId="xl209">
    <w:name w:val="xl209"/>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10">
    <w:name w:val="xl210"/>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11">
    <w:name w:val="xl21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12">
    <w:name w:val="xl212"/>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0"/>
      <w:szCs w:val="20"/>
    </w:rPr>
  </w:style>
  <w:style w:type="paragraph" w:customStyle="1" w:styleId="xl213">
    <w:name w:val="xl213"/>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14">
    <w:name w:val="xl214"/>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15">
    <w:name w:val="xl215"/>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16">
    <w:name w:val="xl216"/>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rPr>
  </w:style>
  <w:style w:type="paragraph" w:customStyle="1" w:styleId="xl217">
    <w:name w:val="xl217"/>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rPr>
  </w:style>
  <w:style w:type="paragraph" w:customStyle="1" w:styleId="xl218">
    <w:name w:val="xl218"/>
    <w:basedOn w:val="Normal"/>
    <w:rsid w:val="008B0BFE"/>
    <w:pPr>
      <w:pBdr>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19">
    <w:name w:val="xl219"/>
    <w:basedOn w:val="Normal"/>
    <w:rsid w:val="008B0BFE"/>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20">
    <w:name w:val="xl220"/>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21">
    <w:name w:val="xl221"/>
    <w:basedOn w:val="Normal"/>
    <w:rsid w:val="008B0BFE"/>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22">
    <w:name w:val="xl222"/>
    <w:basedOn w:val="Normal"/>
    <w:rsid w:val="008B0BFE"/>
    <w:pPr>
      <w:pBdr>
        <w:bottom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23">
    <w:name w:val="xl223"/>
    <w:basedOn w:val="Normal"/>
    <w:rsid w:val="008B0BFE"/>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24">
    <w:name w:val="xl224"/>
    <w:basedOn w:val="Normal"/>
    <w:rsid w:val="008B0BF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25">
    <w:name w:val="xl225"/>
    <w:basedOn w:val="Normal"/>
    <w:rsid w:val="008B0BF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26">
    <w:name w:val="xl226"/>
    <w:basedOn w:val="Normal"/>
    <w:rsid w:val="008B0BFE"/>
    <w:pPr>
      <w:pBdr>
        <w:left w:val="single" w:sz="4" w:space="9"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227">
    <w:name w:val="xl227"/>
    <w:basedOn w:val="Normal"/>
    <w:rsid w:val="008B0BFE"/>
    <w:pPr>
      <w:pBdr>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228">
    <w:name w:val="xl228"/>
    <w:basedOn w:val="Normal"/>
    <w:rsid w:val="008B0BFE"/>
    <w:pPr>
      <w:pBdr>
        <w:bottom w:val="single" w:sz="4" w:space="0" w:color="auto"/>
        <w:right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i/>
      <w:iCs/>
      <w:sz w:val="20"/>
      <w:szCs w:val="20"/>
    </w:rPr>
  </w:style>
  <w:style w:type="paragraph" w:customStyle="1" w:styleId="xl229">
    <w:name w:val="xl229"/>
    <w:basedOn w:val="Normal"/>
    <w:rsid w:val="008B0BF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rPr>
  </w:style>
  <w:style w:type="paragraph" w:customStyle="1" w:styleId="xl230">
    <w:name w:val="xl230"/>
    <w:basedOn w:val="Normal"/>
    <w:rsid w:val="008B0BFE"/>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b/>
      <w:bCs/>
      <w:sz w:val="20"/>
      <w:szCs w:val="20"/>
    </w:rPr>
  </w:style>
  <w:style w:type="paragraph" w:customStyle="1" w:styleId="xl231">
    <w:name w:val="xl231"/>
    <w:basedOn w:val="Normal"/>
    <w:rsid w:val="008B0BFE"/>
    <w:pPr>
      <w:pBdr>
        <w:top w:val="single" w:sz="4" w:space="0" w:color="auto"/>
        <w:bottom w:val="single" w:sz="4" w:space="0" w:color="auto"/>
      </w:pBdr>
      <w:spacing w:before="100" w:beforeAutospacing="1" w:after="100" w:afterAutospacing="1" w:line="240" w:lineRule="auto"/>
      <w:jc w:val="right"/>
    </w:pPr>
    <w:rPr>
      <w:rFonts w:ascii="Times New Roman" w:eastAsia="Times New Roman" w:hAnsi="Times New Roman"/>
      <w:sz w:val="20"/>
      <w:szCs w:val="20"/>
    </w:rPr>
  </w:style>
  <w:style w:type="paragraph" w:customStyle="1" w:styleId="xl232">
    <w:name w:val="xl232"/>
    <w:basedOn w:val="Normal"/>
    <w:rsid w:val="008B0BFE"/>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0"/>
      <w:szCs w:val="20"/>
    </w:rPr>
  </w:style>
  <w:style w:type="paragraph" w:customStyle="1" w:styleId="xl233">
    <w:name w:val="xl233"/>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rPr>
  </w:style>
  <w:style w:type="paragraph" w:customStyle="1" w:styleId="xl234">
    <w:name w:val="xl234"/>
    <w:basedOn w:val="Normal"/>
    <w:rsid w:val="008B0BFE"/>
    <w:pPr>
      <w:spacing w:before="100" w:beforeAutospacing="1" w:after="100" w:afterAutospacing="1" w:line="240" w:lineRule="auto"/>
    </w:pPr>
    <w:rPr>
      <w:rFonts w:ascii="Times New Roman" w:eastAsia="Times New Roman" w:hAnsi="Times New Roman"/>
      <w:b/>
      <w:bCs/>
      <w:sz w:val="20"/>
      <w:szCs w:val="20"/>
    </w:rPr>
  </w:style>
  <w:style w:type="paragraph" w:customStyle="1" w:styleId="xl235">
    <w:name w:val="xl235"/>
    <w:basedOn w:val="Normal"/>
    <w:rsid w:val="008B0BFE"/>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36">
    <w:name w:val="xl236"/>
    <w:basedOn w:val="Normal"/>
    <w:rsid w:val="008B0BFE"/>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37">
    <w:name w:val="xl237"/>
    <w:basedOn w:val="Normal"/>
    <w:rsid w:val="008B0BFE"/>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0"/>
      <w:szCs w:val="20"/>
    </w:rPr>
  </w:style>
  <w:style w:type="paragraph" w:customStyle="1" w:styleId="xl238">
    <w:name w:val="xl238"/>
    <w:basedOn w:val="Normal"/>
    <w:rsid w:val="008B0BFE"/>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0"/>
      <w:szCs w:val="20"/>
    </w:rPr>
  </w:style>
  <w:style w:type="paragraph" w:customStyle="1" w:styleId="xl239">
    <w:name w:val="xl239"/>
    <w:basedOn w:val="Normal"/>
    <w:rsid w:val="008B0BFE"/>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0"/>
      <w:szCs w:val="20"/>
    </w:rPr>
  </w:style>
  <w:style w:type="paragraph" w:customStyle="1" w:styleId="xl240">
    <w:name w:val="xl240"/>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41">
    <w:name w:val="xl24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242">
    <w:name w:val="xl242"/>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rPr>
  </w:style>
  <w:style w:type="paragraph" w:customStyle="1" w:styleId="xl243">
    <w:name w:val="xl243"/>
    <w:basedOn w:val="Normal"/>
    <w:rsid w:val="008B0BFE"/>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0"/>
      <w:szCs w:val="20"/>
    </w:rPr>
  </w:style>
  <w:style w:type="paragraph" w:customStyle="1" w:styleId="xl244">
    <w:name w:val="xl244"/>
    <w:basedOn w:val="Normal"/>
    <w:rsid w:val="008B0BF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0"/>
      <w:szCs w:val="20"/>
    </w:rPr>
  </w:style>
  <w:style w:type="paragraph" w:customStyle="1" w:styleId="xl245">
    <w:name w:val="xl245"/>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b/>
      <w:bCs/>
      <w:sz w:val="20"/>
      <w:szCs w:val="20"/>
    </w:rPr>
  </w:style>
  <w:style w:type="paragraph" w:customStyle="1" w:styleId="xl246">
    <w:name w:val="xl246"/>
    <w:basedOn w:val="Normal"/>
    <w:rsid w:val="008B0BFE"/>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b/>
      <w:bCs/>
      <w:sz w:val="20"/>
      <w:szCs w:val="20"/>
    </w:rPr>
  </w:style>
  <w:style w:type="paragraph" w:customStyle="1" w:styleId="xl247">
    <w:name w:val="xl247"/>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b/>
      <w:bCs/>
      <w:sz w:val="20"/>
      <w:szCs w:val="20"/>
    </w:rPr>
  </w:style>
  <w:style w:type="paragraph" w:customStyle="1" w:styleId="xl248">
    <w:name w:val="xl248"/>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49">
    <w:name w:val="xl249"/>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50">
    <w:name w:val="xl250"/>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51">
    <w:name w:val="xl25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52">
    <w:name w:val="xl252"/>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53">
    <w:name w:val="xl253"/>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54">
    <w:name w:val="xl254"/>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55">
    <w:name w:val="xl255"/>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56">
    <w:name w:val="xl256"/>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57">
    <w:name w:val="xl257"/>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58">
    <w:name w:val="xl258"/>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sz w:val="20"/>
      <w:szCs w:val="20"/>
    </w:rPr>
  </w:style>
  <w:style w:type="paragraph" w:customStyle="1" w:styleId="xl259">
    <w:name w:val="xl259"/>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b/>
      <w:bCs/>
      <w:sz w:val="20"/>
      <w:szCs w:val="20"/>
    </w:rPr>
  </w:style>
  <w:style w:type="paragraph" w:customStyle="1" w:styleId="xl260">
    <w:name w:val="xl260"/>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61">
    <w:name w:val="xl261"/>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rPr>
  </w:style>
  <w:style w:type="paragraph" w:customStyle="1" w:styleId="xl262">
    <w:name w:val="xl262"/>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63">
    <w:name w:val="xl263"/>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i/>
      <w:iCs/>
      <w:sz w:val="20"/>
      <w:szCs w:val="20"/>
    </w:rPr>
  </w:style>
  <w:style w:type="paragraph" w:customStyle="1" w:styleId="xl264">
    <w:name w:val="xl264"/>
    <w:basedOn w:val="Normal"/>
    <w:rsid w:val="008B0BF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i/>
      <w:iCs/>
      <w:sz w:val="20"/>
      <w:szCs w:val="20"/>
    </w:rPr>
  </w:style>
  <w:style w:type="paragraph" w:customStyle="1" w:styleId="xl265">
    <w:name w:val="xl265"/>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i/>
      <w:iCs/>
      <w:sz w:val="20"/>
      <w:szCs w:val="20"/>
    </w:rPr>
  </w:style>
  <w:style w:type="paragraph" w:customStyle="1" w:styleId="xl266">
    <w:name w:val="xl266"/>
    <w:basedOn w:val="Normal"/>
    <w:rsid w:val="008B0BFE"/>
    <w:pPr>
      <w:pBdr>
        <w:top w:val="single" w:sz="4" w:space="0" w:color="auto"/>
        <w:left w:val="single" w:sz="4" w:space="9"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0"/>
      <w:szCs w:val="20"/>
    </w:rPr>
  </w:style>
  <w:style w:type="paragraph" w:customStyle="1" w:styleId="xl267">
    <w:name w:val="xl267"/>
    <w:basedOn w:val="Normal"/>
    <w:rsid w:val="008B0BFE"/>
    <w:pPr>
      <w:pBdr>
        <w:top w:val="single" w:sz="4" w:space="0" w:color="auto"/>
        <w:bottom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0"/>
      <w:szCs w:val="20"/>
    </w:rPr>
  </w:style>
  <w:style w:type="paragraph" w:customStyle="1" w:styleId="xl268">
    <w:name w:val="xl268"/>
    <w:basedOn w:val="Normal"/>
    <w:rsid w:val="008B0BFE"/>
    <w:pPr>
      <w:pBdr>
        <w:top w:val="single" w:sz="4" w:space="0"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0"/>
      <w:szCs w:val="20"/>
    </w:rPr>
  </w:style>
  <w:style w:type="paragraph" w:customStyle="1" w:styleId="xl269">
    <w:name w:val="xl269"/>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70">
    <w:name w:val="xl270"/>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71">
    <w:name w:val="xl271"/>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72">
    <w:name w:val="xl272"/>
    <w:basedOn w:val="Normal"/>
    <w:rsid w:val="008B0BFE"/>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73">
    <w:name w:val="xl273"/>
    <w:basedOn w:val="Normal"/>
    <w:rsid w:val="008B0BFE"/>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i/>
      <w:iCs/>
      <w:sz w:val="20"/>
      <w:szCs w:val="20"/>
    </w:rPr>
  </w:style>
  <w:style w:type="paragraph" w:customStyle="1" w:styleId="xl274">
    <w:name w:val="xl274"/>
    <w:basedOn w:val="Normal"/>
    <w:rsid w:val="008B0BFE"/>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b/>
      <w:bCs/>
      <w:color w:val="000000"/>
      <w:sz w:val="20"/>
      <w:szCs w:val="20"/>
    </w:rPr>
  </w:style>
  <w:style w:type="paragraph" w:customStyle="1" w:styleId="xl275">
    <w:name w:val="xl275"/>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76">
    <w:name w:val="xl276"/>
    <w:basedOn w:val="Normal"/>
    <w:rsid w:val="008B0BF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77">
    <w:name w:val="xl277"/>
    <w:basedOn w:val="Normal"/>
    <w:rsid w:val="008B0B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78">
    <w:name w:val="xl278"/>
    <w:basedOn w:val="Normal"/>
    <w:rsid w:val="008B0BF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79">
    <w:name w:val="xl279"/>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80">
    <w:name w:val="xl280"/>
    <w:basedOn w:val="Normal"/>
    <w:rsid w:val="008B0BFE"/>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81">
    <w:name w:val="xl281"/>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82">
    <w:name w:val="xl282"/>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customStyle="1" w:styleId="xl283">
    <w:name w:val="xl283"/>
    <w:basedOn w:val="Normal"/>
    <w:rsid w:val="008B0BFE"/>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284">
    <w:name w:val="xl284"/>
    <w:basedOn w:val="Normal"/>
    <w:rsid w:val="008B0BF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rPr>
  </w:style>
  <w:style w:type="paragraph" w:styleId="Subtitle">
    <w:name w:val="Subtitle"/>
    <w:basedOn w:val="Normal"/>
    <w:link w:val="SubtitleChar"/>
    <w:qFormat/>
    <w:rsid w:val="008B0BFE"/>
    <w:pPr>
      <w:spacing w:after="0" w:line="240" w:lineRule="auto"/>
      <w:jc w:val="center"/>
    </w:pPr>
    <w:rPr>
      <w:rFonts w:ascii="Times New Roman" w:eastAsia="Times New Roman" w:hAnsi="Times New Roman"/>
      <w:b/>
      <w:smallCaps/>
      <w:sz w:val="24"/>
      <w:szCs w:val="20"/>
    </w:rPr>
  </w:style>
  <w:style w:type="character" w:customStyle="1" w:styleId="SubtitleChar">
    <w:name w:val="Subtitle Char"/>
    <w:link w:val="Subtitle"/>
    <w:rsid w:val="008B0BFE"/>
    <w:rPr>
      <w:rFonts w:ascii="Times New Roman" w:eastAsia="Times New Roman" w:hAnsi="Times New Roman"/>
      <w:b/>
      <w:smallCaps/>
      <w:sz w:val="24"/>
    </w:rPr>
  </w:style>
  <w:style w:type="character" w:customStyle="1" w:styleId="notranslate">
    <w:name w:val="notranslate"/>
    <w:basedOn w:val="DefaultParagraphFont"/>
    <w:rsid w:val="005C0E62"/>
  </w:style>
  <w:style w:type="character" w:customStyle="1" w:styleId="normalchar">
    <w:name w:val="normal__char"/>
    <w:basedOn w:val="DefaultParagraphFont"/>
    <w:rsid w:val="005C0E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447795">
      <w:bodyDiv w:val="1"/>
      <w:marLeft w:val="0"/>
      <w:marRight w:val="0"/>
      <w:marTop w:val="0"/>
      <w:marBottom w:val="0"/>
      <w:divBdr>
        <w:top w:val="none" w:sz="0" w:space="0" w:color="auto"/>
        <w:left w:val="none" w:sz="0" w:space="0" w:color="auto"/>
        <w:bottom w:val="none" w:sz="0" w:space="0" w:color="auto"/>
        <w:right w:val="none" w:sz="0" w:space="0" w:color="auto"/>
      </w:divBdr>
      <w:divsChild>
        <w:div w:id="1236163033">
          <w:marLeft w:val="0"/>
          <w:marRight w:val="0"/>
          <w:marTop w:val="0"/>
          <w:marBottom w:val="0"/>
          <w:divBdr>
            <w:top w:val="none" w:sz="0" w:space="0" w:color="auto"/>
            <w:left w:val="none" w:sz="0" w:space="0" w:color="auto"/>
            <w:bottom w:val="none" w:sz="0" w:space="0" w:color="auto"/>
            <w:right w:val="none" w:sz="0" w:space="0" w:color="auto"/>
          </w:divBdr>
        </w:div>
        <w:div w:id="167715194">
          <w:marLeft w:val="0"/>
          <w:marRight w:val="0"/>
          <w:marTop w:val="0"/>
          <w:marBottom w:val="0"/>
          <w:divBdr>
            <w:top w:val="none" w:sz="0" w:space="0" w:color="auto"/>
            <w:left w:val="none" w:sz="0" w:space="0" w:color="auto"/>
            <w:bottom w:val="none" w:sz="0" w:space="0" w:color="auto"/>
            <w:right w:val="none" w:sz="0" w:space="0" w:color="auto"/>
          </w:divBdr>
        </w:div>
      </w:divsChild>
    </w:div>
    <w:div w:id="197717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C4201A-361C-438D-A312-C22F658FDB2F}">
  <ds:schemaRefs>
    <ds:schemaRef ds:uri="http://schemas.openxmlformats.org/officeDocument/2006/bibliography"/>
  </ds:schemaRefs>
</ds:datastoreItem>
</file>

<file path=customXml/itemProps2.xml><?xml version="1.0" encoding="utf-8"?>
<ds:datastoreItem xmlns:ds="http://schemas.openxmlformats.org/officeDocument/2006/customXml" ds:itemID="{075970A4-1BA6-446A-92DF-F42AEB7D97D6}"/>
</file>

<file path=customXml/itemProps3.xml><?xml version="1.0" encoding="utf-8"?>
<ds:datastoreItem xmlns:ds="http://schemas.openxmlformats.org/officeDocument/2006/customXml" ds:itemID="{EEAB5DAF-A64D-40CC-8AD0-B3DBABA31740}"/>
</file>

<file path=customXml/itemProps4.xml><?xml version="1.0" encoding="utf-8"?>
<ds:datastoreItem xmlns:ds="http://schemas.openxmlformats.org/officeDocument/2006/customXml" ds:itemID="{B822F1B9-6B80-41DC-A9B7-26F40C3AE7B1}"/>
</file>

<file path=docProps/app.xml><?xml version="1.0" encoding="utf-8"?>
<Properties xmlns="http://schemas.openxmlformats.org/officeDocument/2006/extended-properties" xmlns:vt="http://schemas.openxmlformats.org/officeDocument/2006/docPropsVTypes">
  <Template>Normal.dotm</Template>
  <TotalTime>1</TotalTime>
  <Pages>1</Pages>
  <Words>12617</Words>
  <Characters>71920</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84369</CharactersWithSpaces>
  <SharedDoc>false</SharedDoc>
  <HLinks>
    <vt:vector size="54" baseType="variant">
      <vt:variant>
        <vt:i4>917593</vt:i4>
      </vt:variant>
      <vt:variant>
        <vt:i4>195</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192</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189</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186</vt:i4>
      </vt:variant>
      <vt:variant>
        <vt:i4>0</vt:i4>
      </vt:variant>
      <vt:variant>
        <vt:i4>5</vt:i4>
      </vt:variant>
      <vt:variant>
        <vt:lpwstr>http://www.thegef.org/gef/node/1325</vt:lpwstr>
      </vt:variant>
      <vt:variant>
        <vt:lpwstr/>
      </vt:variant>
      <vt:variant>
        <vt:i4>6553645</vt:i4>
      </vt:variant>
      <vt:variant>
        <vt:i4>183</vt:i4>
      </vt:variant>
      <vt:variant>
        <vt:i4>0</vt:i4>
      </vt:variant>
      <vt:variant>
        <vt:i4>5</vt:i4>
      </vt:variant>
      <vt:variant>
        <vt:lpwstr>http://www.thegef.org/gef/node/1890</vt:lpwstr>
      </vt:variant>
      <vt:variant>
        <vt:lpwstr/>
      </vt:variant>
      <vt:variant>
        <vt:i4>2556011</vt:i4>
      </vt:variant>
      <vt:variant>
        <vt:i4>178</vt:i4>
      </vt:variant>
      <vt:variant>
        <vt:i4>0</vt:i4>
      </vt:variant>
      <vt:variant>
        <vt:i4>5</vt:i4>
      </vt:variant>
      <vt:variant>
        <vt:lpwstr>http://gefweb.org/Documents/Council_Documents/GEF_C21/C.20.6.Rev.1.pdf</vt:lpwstr>
      </vt:variant>
      <vt:variant>
        <vt:lpwstr/>
      </vt:variant>
      <vt:variant>
        <vt:i4>6357090</vt:i4>
      </vt:variant>
      <vt:variant>
        <vt:i4>46</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Florence Knop</cp:lastModifiedBy>
  <cp:revision>3</cp:revision>
  <cp:lastPrinted>2013-03-14T04:09:00Z</cp:lastPrinted>
  <dcterms:created xsi:type="dcterms:W3CDTF">2015-09-10T13:39:00Z</dcterms:created>
  <dcterms:modified xsi:type="dcterms:W3CDTF">2015-09-10T13:39:00Z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